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6BD2F" w14:textId="77777777" w:rsidR="00094351" w:rsidRPr="00F860B5" w:rsidRDefault="00094351" w:rsidP="00094351">
      <w:pPr>
        <w:rPr>
          <w:rFonts w:asciiTheme="minorHAnsi" w:hAnsiTheme="minorHAnsi" w:cstheme="minorHAnsi"/>
          <w:b/>
          <w:sz w:val="28"/>
          <w:szCs w:val="28"/>
        </w:rPr>
      </w:pPr>
      <w:r w:rsidRPr="00F860B5">
        <w:rPr>
          <w:rFonts w:asciiTheme="minorHAnsi" w:hAnsiTheme="minorHAnsi" w:cstheme="minorHAnsi"/>
          <w:b/>
          <w:sz w:val="28"/>
          <w:szCs w:val="28"/>
        </w:rPr>
        <w:t>Management of Allegations and Concerns</w:t>
      </w:r>
    </w:p>
    <w:p w14:paraId="74746779" w14:textId="77777777" w:rsidR="00094351" w:rsidRPr="00F860B5" w:rsidRDefault="00094351" w:rsidP="00094351">
      <w:pPr>
        <w:rPr>
          <w:rFonts w:asciiTheme="minorHAnsi" w:hAnsiTheme="minorHAnsi" w:cstheme="minorHAnsi"/>
          <w:b/>
          <w:sz w:val="28"/>
          <w:szCs w:val="28"/>
        </w:rPr>
      </w:pPr>
      <w:r w:rsidRPr="00F860B5">
        <w:rPr>
          <w:rFonts w:asciiTheme="minorHAnsi" w:hAnsiTheme="minorHAnsi" w:cstheme="minorHAnsi"/>
          <w:b/>
          <w:sz w:val="28"/>
          <w:szCs w:val="28"/>
        </w:rPr>
        <w:t>Policy</w:t>
      </w:r>
    </w:p>
    <w:p w14:paraId="30B27E06" w14:textId="77777777" w:rsidR="00094351" w:rsidRPr="00F83121" w:rsidRDefault="00094351" w:rsidP="00094351">
      <w:pPr>
        <w:shd w:val="clear" w:color="auto" w:fill="FFFFFF"/>
        <w:spacing w:before="150" w:after="150" w:line="240" w:lineRule="auto"/>
        <w:contextualSpacing/>
        <w:rPr>
          <w:rFonts w:asciiTheme="minorHAnsi" w:hAnsiTheme="minorHAnsi" w:cstheme="minorHAnsi"/>
          <w:u w:val="single"/>
        </w:rPr>
      </w:pPr>
      <w:r w:rsidRPr="00F83121">
        <w:rPr>
          <w:rFonts w:asciiTheme="minorHAnsi" w:hAnsiTheme="minorHAnsi" w:cstheme="minorHAnsi"/>
          <w:u w:val="single"/>
        </w:rPr>
        <w:t>Allegations against individuals with roles within the Church</w:t>
      </w:r>
    </w:p>
    <w:p w14:paraId="4A9989C4" w14:textId="77777777" w:rsidR="00094351" w:rsidRDefault="00094351" w:rsidP="00094351">
      <w:pPr>
        <w:shd w:val="clear" w:color="auto" w:fill="FFFFFF"/>
        <w:spacing w:before="150" w:after="150"/>
        <w:contextualSpacing/>
        <w:rPr>
          <w:rFonts w:asciiTheme="minorHAnsi" w:hAnsiTheme="minorHAnsi" w:cstheme="minorHAnsi"/>
        </w:rPr>
      </w:pPr>
      <w:r w:rsidRPr="004C08B6">
        <w:rPr>
          <w:rFonts w:asciiTheme="minorHAnsi" w:hAnsiTheme="minorHAnsi" w:cstheme="minorHAnsi"/>
        </w:rPr>
        <w:t>In accordance with article 19 of Pope Francis’ Apostolic Letter, “</w:t>
      </w:r>
      <w:r w:rsidRPr="004C08B6">
        <w:rPr>
          <w:rFonts w:asciiTheme="minorHAnsi" w:hAnsiTheme="minorHAnsi" w:cstheme="minorHAnsi"/>
          <w:i/>
        </w:rPr>
        <w:t>Vos Estis Lux Mundi</w:t>
      </w:r>
      <w:r w:rsidRPr="004C08B6">
        <w:rPr>
          <w:rFonts w:asciiTheme="minorHAnsi" w:hAnsiTheme="minorHAnsi" w:cstheme="minorHAnsi"/>
        </w:rPr>
        <w:t>”, 7 May 2019</w:t>
      </w:r>
      <w:r w:rsidRPr="000120C3">
        <w:rPr>
          <w:rStyle w:val="FootnoteReference"/>
          <w:rFonts w:asciiTheme="minorHAnsi" w:hAnsiTheme="minorHAnsi" w:cstheme="minorHAnsi"/>
        </w:rPr>
        <w:footnoteReference w:id="1"/>
      </w:r>
      <w:r w:rsidRPr="004C08B6">
        <w:rPr>
          <w:rFonts w:asciiTheme="minorHAnsi" w:hAnsiTheme="minorHAnsi" w:cstheme="minorHAnsi"/>
        </w:rPr>
        <w:t>, it is the policy of the Catholic Church in England and Wales</w:t>
      </w:r>
      <w:r w:rsidRPr="000120C3">
        <w:rPr>
          <w:rFonts w:asciiTheme="minorHAnsi" w:hAnsiTheme="minorHAnsi" w:cstheme="minorHAnsi"/>
          <w:vertAlign w:val="superscript"/>
        </w:rPr>
        <w:footnoteReference w:id="2"/>
      </w:r>
      <w:r w:rsidRPr="004C08B6">
        <w:rPr>
          <w:rFonts w:asciiTheme="minorHAnsi" w:hAnsiTheme="minorHAnsi" w:cstheme="minorHAnsi"/>
        </w:rPr>
        <w:t xml:space="preserve"> to report to the statutory authorities, all allegations of abuse made against those working in the name of the Church, regardless of whether the allegations or concerns relate to a person’s behaviour in relation to their role within the Church or another setting.</w:t>
      </w:r>
    </w:p>
    <w:p w14:paraId="7F46F905" w14:textId="77777777" w:rsidR="00094351" w:rsidRPr="00901D27" w:rsidRDefault="00094351" w:rsidP="00094351">
      <w:pPr>
        <w:shd w:val="clear" w:color="auto" w:fill="FFFFFF"/>
        <w:spacing w:before="150" w:after="150"/>
        <w:contextualSpacing/>
        <w:rPr>
          <w:rFonts w:asciiTheme="minorHAnsi" w:hAnsiTheme="minorHAnsi" w:cstheme="minorHAnsi"/>
        </w:rPr>
      </w:pPr>
    </w:p>
    <w:p w14:paraId="60CC2655" w14:textId="77777777" w:rsidR="00094351" w:rsidRDefault="00094351" w:rsidP="00094351">
      <w:pPr>
        <w:shd w:val="clear" w:color="auto" w:fill="FFFFFF"/>
        <w:contextualSpacing/>
        <w:rPr>
          <w:rFonts w:asciiTheme="minorHAnsi" w:hAnsiTheme="minorHAnsi" w:cstheme="minorHAnsi"/>
        </w:rPr>
      </w:pPr>
      <w:bookmarkStart w:id="0" w:name="_Hlk44681354"/>
      <w:r w:rsidRPr="004C08B6">
        <w:rPr>
          <w:rFonts w:asciiTheme="minorHAnsi" w:hAnsiTheme="minorHAnsi" w:cstheme="minorHAnsi"/>
        </w:rPr>
        <w:t xml:space="preserve">This </w:t>
      </w:r>
      <w:r w:rsidRPr="00F83121">
        <w:rPr>
          <w:rFonts w:asciiTheme="minorHAnsi" w:eastAsia="Times New Roman" w:hAnsiTheme="minorHAnsi" w:cstheme="minorHAnsi"/>
          <w:lang w:eastAsia="en-GB"/>
        </w:rPr>
        <w:t>policy</w:t>
      </w:r>
      <w:r w:rsidRPr="004C08B6">
        <w:rPr>
          <w:rFonts w:asciiTheme="minorHAnsi" w:hAnsiTheme="minorHAnsi" w:cstheme="minorHAnsi"/>
        </w:rPr>
        <w:t xml:space="preserve"> must be applied in all situations where it is alleged that a member of the Clergy or Religious Community, lay persons, and volunteers:</w:t>
      </w:r>
    </w:p>
    <w:bookmarkEnd w:id="0"/>
    <w:p w14:paraId="12E76BEA" w14:textId="77777777" w:rsidR="00094351" w:rsidRPr="000120C3" w:rsidRDefault="00094351" w:rsidP="00094351">
      <w:pPr>
        <w:shd w:val="clear" w:color="auto" w:fill="FFFFFF"/>
        <w:spacing w:after="0" w:line="240" w:lineRule="auto"/>
        <w:ind w:left="567" w:hanging="567"/>
        <w:rPr>
          <w:rFonts w:asciiTheme="minorHAnsi" w:eastAsia="Times New Roman" w:hAnsiTheme="minorHAnsi" w:cstheme="minorHAnsi"/>
        </w:rPr>
      </w:pPr>
    </w:p>
    <w:p w14:paraId="5323AC19" w14:textId="77777777" w:rsidR="00094351" w:rsidRPr="000120C3" w:rsidRDefault="00094351" w:rsidP="00094351">
      <w:pPr>
        <w:pStyle w:val="ListParagraph"/>
        <w:numPr>
          <w:ilvl w:val="0"/>
          <w:numId w:val="6"/>
        </w:numPr>
        <w:suppressAutoHyphens w:val="0"/>
        <w:autoSpaceDN/>
        <w:spacing w:after="10"/>
        <w:ind w:left="1134" w:right="78" w:hanging="567"/>
        <w:contextualSpacing/>
        <w:textAlignment w:val="auto"/>
        <w:rPr>
          <w:rFonts w:asciiTheme="minorHAnsi" w:hAnsiTheme="minorHAnsi" w:cstheme="minorHAnsi"/>
        </w:rPr>
      </w:pPr>
      <w:r w:rsidRPr="000120C3">
        <w:rPr>
          <w:rFonts w:asciiTheme="minorHAnsi" w:hAnsiTheme="minorHAnsi" w:cstheme="minorHAnsi"/>
        </w:rPr>
        <w:t xml:space="preserve">has behaved in a way that has harmed or may have harmed </w:t>
      </w:r>
      <w:r>
        <w:rPr>
          <w:rFonts w:asciiTheme="minorHAnsi" w:hAnsiTheme="minorHAnsi" w:cstheme="minorHAnsi"/>
          <w:lang w:eastAsia="en-GB"/>
        </w:rPr>
        <w:t xml:space="preserve">a child or </w:t>
      </w:r>
      <w:r w:rsidRPr="000120C3">
        <w:rPr>
          <w:rFonts w:asciiTheme="minorHAnsi" w:hAnsiTheme="minorHAnsi" w:cstheme="minorHAnsi"/>
        </w:rPr>
        <w:t xml:space="preserve">an adult at risk; </w:t>
      </w:r>
    </w:p>
    <w:p w14:paraId="1A8E2ED9" w14:textId="77777777" w:rsidR="00094351" w:rsidRDefault="00094351" w:rsidP="00094351">
      <w:pPr>
        <w:pStyle w:val="ListParagraph"/>
        <w:numPr>
          <w:ilvl w:val="0"/>
          <w:numId w:val="6"/>
        </w:numPr>
        <w:suppressAutoHyphens w:val="0"/>
        <w:autoSpaceDN/>
        <w:spacing w:after="10"/>
        <w:ind w:left="1134" w:right="78" w:hanging="567"/>
        <w:contextualSpacing/>
        <w:textAlignment w:val="auto"/>
        <w:rPr>
          <w:rFonts w:asciiTheme="minorHAnsi" w:hAnsiTheme="minorHAnsi" w:cstheme="minorHAnsi"/>
        </w:rPr>
      </w:pPr>
      <w:r w:rsidRPr="000120C3">
        <w:rPr>
          <w:rFonts w:asciiTheme="minorHAnsi" w:hAnsiTheme="minorHAnsi" w:cstheme="minorHAnsi"/>
        </w:rPr>
        <w:t xml:space="preserve">have </w:t>
      </w:r>
      <w:r>
        <w:rPr>
          <w:rFonts w:asciiTheme="minorHAnsi" w:hAnsiTheme="minorHAnsi" w:cstheme="minorHAnsi"/>
        </w:rPr>
        <w:t xml:space="preserve">possibly </w:t>
      </w:r>
      <w:r w:rsidRPr="000120C3">
        <w:rPr>
          <w:rFonts w:asciiTheme="minorHAnsi" w:hAnsiTheme="minorHAnsi" w:cstheme="minorHAnsi"/>
        </w:rPr>
        <w:t xml:space="preserve">committed a criminal offence against or related to </w:t>
      </w:r>
      <w:r w:rsidRPr="00F83121">
        <w:rPr>
          <w:rFonts w:asciiTheme="minorHAnsi" w:hAnsiTheme="minorHAnsi" w:cstheme="minorHAnsi"/>
          <w:lang w:eastAsia="en-GB"/>
        </w:rPr>
        <w:t>a child</w:t>
      </w:r>
      <w:r>
        <w:rPr>
          <w:rFonts w:asciiTheme="minorHAnsi" w:hAnsiTheme="minorHAnsi" w:cstheme="minorHAnsi"/>
          <w:lang w:eastAsia="en-GB"/>
        </w:rPr>
        <w:t xml:space="preserve"> or </w:t>
      </w:r>
      <w:r w:rsidRPr="000120C3">
        <w:rPr>
          <w:rFonts w:asciiTheme="minorHAnsi" w:hAnsiTheme="minorHAnsi" w:cstheme="minorHAnsi"/>
        </w:rPr>
        <w:t>an adult at risk;</w:t>
      </w:r>
      <w:r>
        <w:rPr>
          <w:rFonts w:asciiTheme="minorHAnsi" w:hAnsiTheme="minorHAnsi" w:cstheme="minorHAnsi"/>
        </w:rPr>
        <w:t xml:space="preserve"> </w:t>
      </w:r>
    </w:p>
    <w:p w14:paraId="5BA806A8" w14:textId="77777777" w:rsidR="00094351" w:rsidRPr="00A86B09" w:rsidRDefault="00094351" w:rsidP="00094351">
      <w:pPr>
        <w:pStyle w:val="ListParagraph"/>
        <w:numPr>
          <w:ilvl w:val="0"/>
          <w:numId w:val="6"/>
        </w:numPr>
        <w:suppressAutoHyphens w:val="0"/>
        <w:autoSpaceDN/>
        <w:spacing w:after="10"/>
        <w:ind w:left="1134" w:right="78" w:hanging="567"/>
        <w:contextualSpacing/>
        <w:textAlignment w:val="auto"/>
        <w:rPr>
          <w:rFonts w:asciiTheme="minorHAnsi" w:hAnsiTheme="minorHAnsi" w:cstheme="minorHAnsi"/>
        </w:rPr>
      </w:pPr>
      <w:r w:rsidRPr="00A86B09">
        <w:rPr>
          <w:rFonts w:asciiTheme="minorHAnsi" w:hAnsiTheme="minorHAnsi" w:cstheme="minorHAnsi"/>
        </w:rPr>
        <w:t xml:space="preserve">has behaved towards </w:t>
      </w:r>
      <w:r w:rsidRPr="00A86B09">
        <w:rPr>
          <w:rFonts w:asciiTheme="minorHAnsi" w:hAnsiTheme="minorHAnsi" w:cstheme="minorHAnsi"/>
          <w:lang w:eastAsia="en-GB"/>
        </w:rPr>
        <w:t>a child</w:t>
      </w:r>
      <w:r>
        <w:rPr>
          <w:rFonts w:asciiTheme="minorHAnsi" w:hAnsiTheme="minorHAnsi" w:cstheme="minorHAnsi"/>
          <w:lang w:eastAsia="en-GB"/>
        </w:rPr>
        <w:t>(ren)</w:t>
      </w:r>
      <w:r w:rsidRPr="00A86B09">
        <w:rPr>
          <w:rFonts w:asciiTheme="minorHAnsi" w:hAnsiTheme="minorHAnsi" w:cstheme="minorHAnsi"/>
          <w:lang w:eastAsia="en-GB"/>
        </w:rPr>
        <w:t xml:space="preserve"> or </w:t>
      </w:r>
      <w:r>
        <w:rPr>
          <w:rFonts w:asciiTheme="minorHAnsi" w:hAnsiTheme="minorHAnsi" w:cstheme="minorHAnsi"/>
        </w:rPr>
        <w:t>an adult(s)</w:t>
      </w:r>
      <w:r w:rsidRPr="00A86B09">
        <w:rPr>
          <w:rFonts w:asciiTheme="minorHAnsi" w:hAnsiTheme="minorHAnsi" w:cstheme="minorHAnsi"/>
        </w:rPr>
        <w:t xml:space="preserve"> in a way that indicates they may pose a risk of harm to </w:t>
      </w:r>
      <w:r>
        <w:rPr>
          <w:rFonts w:asciiTheme="minorHAnsi" w:hAnsiTheme="minorHAnsi" w:cstheme="minorHAnsi"/>
        </w:rPr>
        <w:t>children</w:t>
      </w:r>
      <w:r w:rsidRPr="00A86B09">
        <w:rPr>
          <w:rFonts w:asciiTheme="minorHAnsi" w:hAnsiTheme="minorHAnsi" w:cstheme="minorHAnsi"/>
          <w:lang w:eastAsia="en-GB"/>
        </w:rPr>
        <w:t xml:space="preserve"> or adults;</w:t>
      </w:r>
    </w:p>
    <w:p w14:paraId="58145457" w14:textId="77777777" w:rsidR="00094351" w:rsidRPr="000120C3" w:rsidRDefault="00094351" w:rsidP="00094351">
      <w:pPr>
        <w:pStyle w:val="ListParagraph"/>
        <w:numPr>
          <w:ilvl w:val="0"/>
          <w:numId w:val="6"/>
        </w:numPr>
        <w:suppressAutoHyphens w:val="0"/>
        <w:autoSpaceDN/>
        <w:spacing w:after="274"/>
        <w:ind w:left="1134" w:right="78" w:hanging="567"/>
        <w:contextualSpacing/>
        <w:textAlignment w:val="auto"/>
        <w:rPr>
          <w:rFonts w:asciiTheme="minorHAnsi" w:hAnsiTheme="minorHAnsi" w:cstheme="minorHAnsi"/>
        </w:rPr>
      </w:pPr>
      <w:r w:rsidRPr="00F83121">
        <w:rPr>
          <w:rFonts w:asciiTheme="minorHAnsi" w:hAnsiTheme="minorHAnsi" w:cstheme="minorHAnsi"/>
        </w:rPr>
        <w:t>has behaved or may have behaved in a way that indicates they may not be suitable to work with children</w:t>
      </w:r>
      <w:r>
        <w:rPr>
          <w:rFonts w:asciiTheme="minorHAnsi" w:hAnsiTheme="minorHAnsi" w:cstheme="minorHAnsi"/>
        </w:rPr>
        <w:t xml:space="preserve"> or </w:t>
      </w:r>
      <w:r w:rsidRPr="000120C3">
        <w:rPr>
          <w:rFonts w:asciiTheme="minorHAnsi" w:hAnsiTheme="minorHAnsi" w:cstheme="minorHAnsi"/>
        </w:rPr>
        <w:t xml:space="preserve">adults at risk; </w:t>
      </w:r>
    </w:p>
    <w:p w14:paraId="1EF46A5E" w14:textId="77777777" w:rsidR="00094351" w:rsidRPr="00901D27" w:rsidRDefault="00094351" w:rsidP="00094351">
      <w:pPr>
        <w:pStyle w:val="ListParagraph"/>
        <w:numPr>
          <w:ilvl w:val="0"/>
          <w:numId w:val="6"/>
        </w:numPr>
        <w:suppressAutoHyphens w:val="0"/>
        <w:autoSpaceDN/>
        <w:spacing w:after="274"/>
        <w:ind w:left="1134" w:right="78" w:hanging="567"/>
        <w:contextualSpacing/>
        <w:textAlignment w:val="auto"/>
        <w:rPr>
          <w:rFonts w:asciiTheme="minorHAnsi" w:hAnsiTheme="minorHAnsi" w:cstheme="minorHAnsi"/>
        </w:rPr>
      </w:pPr>
      <w:r w:rsidRPr="000120C3">
        <w:rPr>
          <w:rFonts w:asciiTheme="minorHAnsi" w:hAnsiTheme="minorHAnsi" w:cstheme="minorHAnsi"/>
          <w:bCs/>
        </w:rPr>
        <w:t>has behaved in such a way that, by actions or omissions, his or her conduct has been intended to interfere with or avoid civil investigations or canonical investigations, whether administrative or penal, against a cleric or a religious regarding the above</w:t>
      </w:r>
      <w:r w:rsidRPr="000120C3">
        <w:rPr>
          <w:rFonts w:asciiTheme="minorHAnsi" w:hAnsiTheme="minorHAnsi" w:cstheme="minorHAnsi"/>
          <w:vertAlign w:val="superscript"/>
        </w:rPr>
        <w:footnoteReference w:id="3"/>
      </w:r>
    </w:p>
    <w:p w14:paraId="21A16D0B" w14:textId="77777777" w:rsidR="00094351" w:rsidRDefault="00094351" w:rsidP="00094351">
      <w:pPr>
        <w:shd w:val="clear" w:color="auto" w:fill="FFFFFF"/>
        <w:spacing w:before="150" w:after="150" w:line="240" w:lineRule="auto"/>
        <w:rPr>
          <w:rFonts w:asciiTheme="minorHAnsi" w:hAnsiTheme="minorHAnsi" w:cstheme="minorHAnsi"/>
        </w:rPr>
      </w:pPr>
      <w:r w:rsidRPr="00F83121">
        <w:rPr>
          <w:rFonts w:asciiTheme="minorHAnsi" w:eastAsia="Times New Roman" w:hAnsiTheme="minorHAnsi" w:cstheme="minorHAnsi"/>
          <w:lang w:eastAsia="en-GB"/>
        </w:rPr>
        <w:t xml:space="preserve">These </w:t>
      </w:r>
      <w:r w:rsidRPr="00444733">
        <w:rPr>
          <w:rFonts w:asciiTheme="minorHAnsi" w:eastAsia="Times New Roman" w:hAnsiTheme="minorHAnsi" w:cstheme="minorHAnsi"/>
          <w:lang w:eastAsia="en-GB"/>
        </w:rPr>
        <w:t>behaviours are to be considered within the context of the different categories of abuse and include</w:t>
      </w:r>
      <w:r w:rsidRPr="00444733">
        <w:rPr>
          <w:rFonts w:asciiTheme="minorHAnsi" w:hAnsiTheme="minorHAnsi" w:cstheme="minorHAnsi"/>
        </w:rPr>
        <w:t xml:space="preserve"> sexual,</w:t>
      </w:r>
      <w:r>
        <w:t xml:space="preserve"> </w:t>
      </w:r>
      <w:r>
        <w:rPr>
          <w:rFonts w:asciiTheme="minorHAnsi" w:hAnsiTheme="minorHAnsi" w:cstheme="minorHAnsi"/>
        </w:rPr>
        <w:t xml:space="preserve">physical and emotional abuse; neglect and self-neglect; domestic abuse, including controlling or coercive behaviour and/or economic abuse; exploitation by criminal gangs and organised crime groups; trafficking; online abuse; sexual exploitation; the influences of extremism leading to radicalisation; </w:t>
      </w:r>
      <w:r w:rsidRPr="00D25677">
        <w:rPr>
          <w:rFonts w:asciiTheme="minorHAnsi" w:hAnsiTheme="minorHAnsi" w:cstheme="minorHAnsi"/>
        </w:rPr>
        <w:t>psychological abuse</w:t>
      </w:r>
      <w:r>
        <w:rPr>
          <w:rFonts w:asciiTheme="minorHAnsi" w:hAnsiTheme="minorHAnsi" w:cstheme="minorHAnsi"/>
        </w:rPr>
        <w:t>; financial or material abuse;  modern slavery; discriminatory abuse; organisational abuse.</w:t>
      </w:r>
    </w:p>
    <w:p w14:paraId="48E1111E" w14:textId="77777777" w:rsidR="00094351" w:rsidRPr="00F83121" w:rsidRDefault="00094351" w:rsidP="00094351">
      <w:pPr>
        <w:shd w:val="clear" w:color="auto" w:fill="FFFFFF"/>
        <w:spacing w:before="150" w:after="150" w:line="240" w:lineRule="auto"/>
        <w:rPr>
          <w:rFonts w:asciiTheme="minorHAnsi" w:eastAsia="Times New Roman" w:hAnsiTheme="minorHAnsi" w:cstheme="minorHAnsi"/>
          <w:lang w:eastAsia="en-GB"/>
        </w:rPr>
      </w:pPr>
      <w:r>
        <w:rPr>
          <w:rFonts w:asciiTheme="minorHAnsi" w:hAnsiTheme="minorHAnsi" w:cstheme="minorHAnsi"/>
        </w:rPr>
        <w:t>For children, this includes:</w:t>
      </w:r>
    </w:p>
    <w:p w14:paraId="7D5A88BB" w14:textId="77777777" w:rsidR="00094351" w:rsidRPr="00F83121" w:rsidRDefault="00094351" w:rsidP="00094351">
      <w:pPr>
        <w:numPr>
          <w:ilvl w:val="0"/>
          <w:numId w:val="7"/>
        </w:numPr>
        <w:shd w:val="clear" w:color="auto" w:fill="FFFFFF"/>
        <w:spacing w:before="150" w:after="100" w:afterAutospacing="1" w:line="240" w:lineRule="auto"/>
        <w:ind w:left="1134" w:hanging="284"/>
        <w:contextualSpacing/>
        <w:rPr>
          <w:rFonts w:asciiTheme="minorHAnsi" w:eastAsia="Times New Roman" w:hAnsiTheme="minorHAnsi" w:cstheme="minorHAnsi"/>
          <w:lang w:eastAsia="en-GB"/>
        </w:rPr>
      </w:pPr>
      <w:r w:rsidRPr="00F83121">
        <w:rPr>
          <w:rFonts w:asciiTheme="minorHAnsi" w:eastAsia="Times New Roman" w:hAnsiTheme="minorHAnsi" w:cstheme="minorHAnsi"/>
          <w:lang w:eastAsia="en-GB"/>
        </w:rPr>
        <w:t>having a sexual relationship with a child under 18 if in a position of trust in respect of that child, even if consensual (see </w:t>
      </w:r>
      <w:hyperlink r:id="rId8" w:tgtFrame="_blank" w:history="1">
        <w:r w:rsidRPr="00F83121">
          <w:rPr>
            <w:rFonts w:asciiTheme="minorHAnsi" w:hAnsiTheme="minorHAnsi" w:cstheme="minorHAnsi"/>
            <w:b/>
            <w:bCs/>
            <w:u w:val="single"/>
          </w:rPr>
          <w:t>ss16-19 Sexual Offences Act 2003</w:t>
        </w:r>
      </w:hyperlink>
      <w:r w:rsidRPr="00F83121">
        <w:rPr>
          <w:rFonts w:asciiTheme="minorHAnsi" w:eastAsia="Times New Roman" w:hAnsiTheme="minorHAnsi" w:cstheme="minorHAnsi"/>
          <w:lang w:eastAsia="en-GB"/>
        </w:rPr>
        <w:t>); or with someone over 18 that was groomed into the relationship while still a child (i.e., under 18 years);</w:t>
      </w:r>
    </w:p>
    <w:p w14:paraId="153C7029" w14:textId="77777777" w:rsidR="00094351" w:rsidRPr="00F83121" w:rsidRDefault="00094351" w:rsidP="00094351">
      <w:pPr>
        <w:numPr>
          <w:ilvl w:val="0"/>
          <w:numId w:val="7"/>
        </w:numPr>
        <w:shd w:val="clear" w:color="auto" w:fill="FFFFFF"/>
        <w:spacing w:before="150" w:after="100" w:afterAutospacing="1" w:line="240" w:lineRule="auto"/>
        <w:ind w:left="1134" w:hanging="284"/>
        <w:contextualSpacing/>
        <w:rPr>
          <w:rFonts w:asciiTheme="minorHAnsi" w:eastAsia="Times New Roman" w:hAnsiTheme="minorHAnsi" w:cstheme="minorHAnsi"/>
          <w:lang w:eastAsia="en-GB"/>
        </w:rPr>
      </w:pPr>
      <w:r w:rsidRPr="00F83121">
        <w:rPr>
          <w:rFonts w:asciiTheme="minorHAnsi" w:eastAsia="Times New Roman" w:hAnsiTheme="minorHAnsi" w:cstheme="minorHAnsi"/>
          <w:lang w:eastAsia="en-GB"/>
        </w:rPr>
        <w:t>'grooming', i.e. meeting a child under 16 with intent to commit a relevant offence (see </w:t>
      </w:r>
      <w:hyperlink r:id="rId9" w:tgtFrame="_blank" w:history="1">
        <w:r w:rsidRPr="00F83121">
          <w:rPr>
            <w:rFonts w:asciiTheme="minorHAnsi" w:hAnsiTheme="minorHAnsi" w:cstheme="minorHAnsi"/>
            <w:b/>
            <w:bCs/>
            <w:u w:val="single"/>
          </w:rPr>
          <w:t>s15 Sexual Offences Act 2003</w:t>
        </w:r>
      </w:hyperlink>
      <w:r w:rsidRPr="00F83121">
        <w:rPr>
          <w:rFonts w:asciiTheme="minorHAnsi" w:eastAsia="Times New Roman" w:hAnsiTheme="minorHAnsi" w:cstheme="minorHAnsi"/>
          <w:lang w:eastAsia="en-GB"/>
        </w:rPr>
        <w:t>);</w:t>
      </w:r>
    </w:p>
    <w:p w14:paraId="4AA7A30B" w14:textId="77777777" w:rsidR="00094351" w:rsidRPr="00F83121" w:rsidRDefault="00094351" w:rsidP="00094351">
      <w:pPr>
        <w:numPr>
          <w:ilvl w:val="0"/>
          <w:numId w:val="7"/>
        </w:numPr>
        <w:shd w:val="clear" w:color="auto" w:fill="FFFFFF"/>
        <w:spacing w:before="150" w:after="100" w:afterAutospacing="1" w:line="240" w:lineRule="auto"/>
        <w:ind w:left="1134" w:hanging="283"/>
        <w:contextualSpacing/>
        <w:rPr>
          <w:rFonts w:asciiTheme="minorHAnsi" w:eastAsia="Times New Roman" w:hAnsiTheme="minorHAnsi" w:cstheme="minorHAnsi"/>
          <w:lang w:eastAsia="en-GB"/>
        </w:rPr>
      </w:pPr>
      <w:r w:rsidRPr="00F83121">
        <w:rPr>
          <w:rFonts w:asciiTheme="minorHAnsi" w:eastAsia="Times New Roman" w:hAnsiTheme="minorHAnsi" w:cstheme="minorHAnsi"/>
          <w:lang w:eastAsia="en-GB"/>
        </w:rPr>
        <w:t>other 'grooming' behaviour giving rise to concerns of a broader child protection nature e.g. inappropriate text / e-mail messages or images, gifts, socialising etc</w:t>
      </w:r>
    </w:p>
    <w:p w14:paraId="1C26C825" w14:textId="77777777" w:rsidR="00094351" w:rsidRPr="00F83121" w:rsidRDefault="00094351" w:rsidP="00094351">
      <w:pPr>
        <w:numPr>
          <w:ilvl w:val="0"/>
          <w:numId w:val="7"/>
        </w:numPr>
        <w:shd w:val="clear" w:color="auto" w:fill="FFFFFF"/>
        <w:spacing w:before="150" w:after="100" w:afterAutospacing="1" w:line="240" w:lineRule="auto"/>
        <w:ind w:left="1134" w:hanging="283"/>
        <w:contextualSpacing/>
        <w:rPr>
          <w:rFonts w:asciiTheme="minorHAnsi" w:eastAsia="Times New Roman" w:hAnsiTheme="minorHAnsi" w:cstheme="minorHAnsi"/>
          <w:lang w:eastAsia="en-GB"/>
        </w:rPr>
      </w:pPr>
      <w:r w:rsidRPr="00F83121">
        <w:rPr>
          <w:rFonts w:asciiTheme="minorHAnsi" w:eastAsia="Times New Roman" w:hAnsiTheme="minorHAnsi" w:cstheme="minorHAnsi"/>
          <w:lang w:eastAsia="en-GB"/>
        </w:rPr>
        <w:t>possession of indecent photographs / pseudo-photographs of children.</w:t>
      </w:r>
    </w:p>
    <w:p w14:paraId="16D9038B" w14:textId="77777777" w:rsidR="00094351" w:rsidRPr="00F83121" w:rsidRDefault="00094351" w:rsidP="00094351">
      <w:pPr>
        <w:shd w:val="clear" w:color="auto" w:fill="FFFFFF"/>
        <w:spacing w:before="150" w:after="100" w:afterAutospacing="1" w:line="240" w:lineRule="auto"/>
        <w:ind w:left="567" w:hanging="567"/>
        <w:contextualSpacing/>
        <w:rPr>
          <w:rFonts w:asciiTheme="minorHAnsi" w:eastAsia="Times New Roman" w:hAnsiTheme="minorHAnsi" w:cstheme="minorHAnsi"/>
          <w:lang w:eastAsia="en-GB"/>
        </w:rPr>
      </w:pPr>
    </w:p>
    <w:p w14:paraId="1E69A5A5" w14:textId="77777777" w:rsidR="00094351" w:rsidRDefault="00094351" w:rsidP="00094351">
      <w:pPr>
        <w:shd w:val="clear" w:color="auto" w:fill="FFFFFF"/>
        <w:spacing w:before="150" w:after="150" w:line="240" w:lineRule="auto"/>
        <w:contextualSpacing/>
        <w:rPr>
          <w:rFonts w:asciiTheme="minorHAnsi" w:eastAsia="Times New Roman" w:hAnsiTheme="minorHAnsi" w:cstheme="minorHAnsi"/>
          <w:lang w:eastAsia="en-GB"/>
        </w:rPr>
      </w:pPr>
      <w:r w:rsidRPr="00F83121">
        <w:rPr>
          <w:rFonts w:asciiTheme="minorHAnsi" w:eastAsia="Times New Roman" w:hAnsiTheme="minorHAnsi" w:cstheme="minorHAnsi"/>
          <w:lang w:eastAsia="en-GB"/>
        </w:rPr>
        <w:t>All images</w:t>
      </w:r>
      <w:r w:rsidRPr="00F83121">
        <w:rPr>
          <w:rFonts w:asciiTheme="minorHAnsi" w:eastAsia="Times New Roman" w:hAnsiTheme="minorHAnsi" w:cstheme="minorHAnsi"/>
          <w:vertAlign w:val="superscript"/>
          <w:lang w:eastAsia="en-GB"/>
        </w:rPr>
        <w:footnoteReference w:id="4"/>
      </w:r>
      <w:r w:rsidRPr="00F83121">
        <w:rPr>
          <w:rFonts w:asciiTheme="minorHAnsi" w:eastAsia="Times New Roman" w:hAnsiTheme="minorHAnsi" w:cstheme="minorHAnsi"/>
          <w:lang w:eastAsia="en-GB"/>
        </w:rPr>
        <w:t xml:space="preserve"> that appear to be indecent, nude/semi-nude, or abusive (photographic, digital, or other medium) must always be given to the Police to determine whether they are of children and whether an offence has been committed. A decision about whether the images are of children must </w:t>
      </w:r>
      <w:r>
        <w:rPr>
          <w:rFonts w:asciiTheme="minorHAnsi" w:eastAsia="Times New Roman" w:hAnsiTheme="minorHAnsi" w:cstheme="minorHAnsi"/>
          <w:lang w:eastAsia="en-GB"/>
        </w:rPr>
        <w:t>not be taken within the Church.</w:t>
      </w:r>
    </w:p>
    <w:p w14:paraId="56045C9E" w14:textId="77777777" w:rsidR="00094351" w:rsidRDefault="00094351" w:rsidP="00094351">
      <w:pPr>
        <w:shd w:val="clear" w:color="auto" w:fill="FFFFFF"/>
        <w:spacing w:before="150" w:after="150" w:line="240" w:lineRule="auto"/>
        <w:contextualSpacing/>
        <w:rPr>
          <w:rFonts w:asciiTheme="minorHAnsi" w:eastAsia="Times New Roman" w:hAnsiTheme="minorHAnsi" w:cstheme="minorHAnsi"/>
          <w:lang w:eastAsia="en-GB"/>
        </w:rPr>
      </w:pPr>
    </w:p>
    <w:p w14:paraId="006203A7" w14:textId="77777777" w:rsidR="00094351" w:rsidRPr="00F860B5" w:rsidRDefault="00094351" w:rsidP="00094351">
      <w:pPr>
        <w:shd w:val="clear" w:color="auto" w:fill="FFFFFF"/>
        <w:spacing w:before="150" w:after="150" w:line="240" w:lineRule="auto"/>
        <w:rPr>
          <w:rFonts w:asciiTheme="minorHAnsi" w:hAnsiTheme="minorHAnsi" w:cstheme="minorHAnsi"/>
        </w:rPr>
      </w:pPr>
      <w:r w:rsidRPr="00836C72">
        <w:rPr>
          <w:rFonts w:asciiTheme="minorHAnsi" w:hAnsiTheme="minorHAnsi" w:cstheme="minorHAnsi"/>
        </w:rPr>
        <w:t xml:space="preserve">If an adult with capacity explicitly refuses the making of a referral about abuse that occurred in their childhood, consideration </w:t>
      </w:r>
      <w:r>
        <w:rPr>
          <w:rFonts w:asciiTheme="minorHAnsi" w:hAnsiTheme="minorHAnsi" w:cstheme="minorHAnsi"/>
        </w:rPr>
        <w:t>will</w:t>
      </w:r>
      <w:r w:rsidRPr="00836C72">
        <w:rPr>
          <w:rFonts w:asciiTheme="minorHAnsi" w:hAnsiTheme="minorHAnsi" w:cstheme="minorHAnsi"/>
        </w:rPr>
        <w:t xml:space="preserve"> be given to whether the accused person has access to children who may be at risk.</w:t>
      </w:r>
      <w:r>
        <w:rPr>
          <w:rFonts w:asciiTheme="minorHAnsi" w:hAnsiTheme="minorHAnsi" w:cstheme="minorHAnsi"/>
        </w:rPr>
        <w:t xml:space="preserve">  I</w:t>
      </w:r>
      <w:r w:rsidRPr="00836C72">
        <w:rPr>
          <w:rFonts w:asciiTheme="minorHAnsi" w:hAnsiTheme="minorHAnsi" w:cstheme="minorHAnsi"/>
        </w:rPr>
        <w:t xml:space="preserve">n these circumstances, the name of the accused and details of the allegation </w:t>
      </w:r>
      <w:r>
        <w:rPr>
          <w:rFonts w:asciiTheme="minorHAnsi" w:hAnsiTheme="minorHAnsi" w:cstheme="minorHAnsi"/>
        </w:rPr>
        <w:t xml:space="preserve">will </w:t>
      </w:r>
      <w:r w:rsidRPr="00836C72">
        <w:rPr>
          <w:rFonts w:asciiTheme="minorHAnsi" w:hAnsiTheme="minorHAnsi" w:cstheme="minorHAnsi"/>
        </w:rPr>
        <w:t>be referred to the statutory authorities</w:t>
      </w:r>
      <w:r>
        <w:rPr>
          <w:rFonts w:asciiTheme="minorHAnsi" w:hAnsiTheme="minorHAnsi" w:cstheme="minorHAnsi"/>
        </w:rPr>
        <w:t xml:space="preserve">, </w:t>
      </w:r>
      <w:r w:rsidRPr="00836C72">
        <w:rPr>
          <w:rFonts w:asciiTheme="minorHAnsi" w:hAnsiTheme="minorHAnsi" w:cstheme="minorHAnsi"/>
        </w:rPr>
        <w:t xml:space="preserve">without disclosing the name of the alleged victim where they have refused consent to do so. </w:t>
      </w:r>
    </w:p>
    <w:p w14:paraId="4B32C082" w14:textId="77777777" w:rsidR="00094351" w:rsidRPr="00F83121" w:rsidRDefault="00094351" w:rsidP="00094351">
      <w:pPr>
        <w:shd w:val="clear" w:color="auto" w:fill="FFFFFF"/>
        <w:spacing w:before="150" w:after="150" w:line="240" w:lineRule="auto"/>
        <w:contextualSpacing/>
        <w:rPr>
          <w:rFonts w:asciiTheme="minorHAnsi" w:eastAsia="Times New Roman" w:hAnsiTheme="minorHAnsi" w:cstheme="minorHAnsi"/>
          <w:lang w:eastAsia="en-GB"/>
        </w:rPr>
      </w:pPr>
    </w:p>
    <w:p w14:paraId="751026D2" w14:textId="77777777" w:rsidR="00094351" w:rsidRPr="00F83121" w:rsidRDefault="00094351" w:rsidP="00094351">
      <w:pPr>
        <w:shd w:val="clear" w:color="auto" w:fill="FFFFFF"/>
        <w:spacing w:before="150" w:after="150" w:line="240" w:lineRule="auto"/>
        <w:rPr>
          <w:rFonts w:asciiTheme="minorHAnsi" w:eastAsia="Times New Roman" w:hAnsiTheme="minorHAnsi" w:cstheme="minorHAnsi"/>
          <w:u w:val="single"/>
          <w:lang w:eastAsia="en-GB"/>
        </w:rPr>
      </w:pPr>
      <w:r w:rsidRPr="00F83121">
        <w:rPr>
          <w:rFonts w:asciiTheme="minorHAnsi" w:eastAsia="Times New Roman" w:hAnsiTheme="minorHAnsi" w:cstheme="minorHAnsi"/>
          <w:u w:val="single"/>
          <w:lang w:eastAsia="en-GB"/>
        </w:rPr>
        <w:t>Allegations against an individual who does not hold a role within the church</w:t>
      </w:r>
    </w:p>
    <w:p w14:paraId="07AE4E96" w14:textId="77777777" w:rsidR="00094351" w:rsidRDefault="00094351" w:rsidP="00094351">
      <w:pPr>
        <w:shd w:val="clear" w:color="auto" w:fill="FFFFFF"/>
        <w:spacing w:before="150" w:after="150" w:line="240" w:lineRule="auto"/>
        <w:rPr>
          <w:rFonts w:asciiTheme="minorHAnsi" w:eastAsia="Times New Roman" w:hAnsiTheme="minorHAnsi" w:cstheme="minorHAnsi"/>
          <w:lang w:eastAsia="en-GB"/>
        </w:rPr>
      </w:pPr>
      <w:r w:rsidRPr="00F83121">
        <w:rPr>
          <w:rFonts w:asciiTheme="minorHAnsi" w:eastAsia="Times New Roman" w:hAnsiTheme="minorHAnsi" w:cstheme="minorHAnsi"/>
          <w:lang w:eastAsia="en-GB"/>
        </w:rPr>
        <w:t>It is the policy of the Catholic Church</w:t>
      </w:r>
      <w:r>
        <w:rPr>
          <w:rFonts w:asciiTheme="minorHAnsi" w:eastAsia="Times New Roman" w:hAnsiTheme="minorHAnsi" w:cstheme="minorHAnsi"/>
          <w:lang w:eastAsia="en-GB"/>
        </w:rPr>
        <w:t xml:space="preserve"> in England and Wales to report </w:t>
      </w:r>
      <w:r w:rsidRPr="00F83121">
        <w:rPr>
          <w:rFonts w:asciiTheme="minorHAnsi" w:eastAsia="Times New Roman" w:hAnsiTheme="minorHAnsi" w:cstheme="minorHAnsi"/>
          <w:lang w:eastAsia="en-GB"/>
        </w:rPr>
        <w:t>to statutory authorities where a child</w:t>
      </w:r>
      <w:r>
        <w:rPr>
          <w:rFonts w:asciiTheme="minorHAnsi" w:eastAsia="Times New Roman" w:hAnsiTheme="minorHAnsi" w:cstheme="minorHAnsi"/>
          <w:lang w:eastAsia="en-GB"/>
        </w:rPr>
        <w:t xml:space="preserve"> or </w:t>
      </w:r>
      <w:r w:rsidRPr="00F83121">
        <w:rPr>
          <w:rFonts w:asciiTheme="minorHAnsi" w:eastAsia="Times New Roman" w:hAnsiTheme="minorHAnsi" w:cstheme="minorHAnsi"/>
          <w:lang w:eastAsia="en-GB"/>
        </w:rPr>
        <w:t>a</w:t>
      </w:r>
      <w:r>
        <w:rPr>
          <w:rFonts w:asciiTheme="minorHAnsi" w:eastAsia="Times New Roman" w:hAnsiTheme="minorHAnsi" w:cstheme="minorHAnsi"/>
          <w:lang w:eastAsia="en-GB"/>
        </w:rPr>
        <w:t>n</w:t>
      </w:r>
      <w:r w:rsidRPr="00F83121">
        <w:rPr>
          <w:rFonts w:asciiTheme="minorHAnsi" w:eastAsia="Times New Roman" w:hAnsiTheme="minorHAnsi" w:cstheme="minorHAnsi"/>
          <w:lang w:eastAsia="en-GB"/>
        </w:rPr>
        <w:t xml:space="preserve"> </w:t>
      </w:r>
      <w:r>
        <w:rPr>
          <w:rFonts w:asciiTheme="minorHAnsi" w:eastAsia="Times New Roman" w:hAnsiTheme="minorHAnsi" w:cstheme="minorHAnsi"/>
          <w:lang w:eastAsia="en-GB"/>
        </w:rPr>
        <w:t>adult</w:t>
      </w:r>
      <w:r w:rsidRPr="00F83121">
        <w:rPr>
          <w:rFonts w:asciiTheme="minorHAnsi" w:eastAsia="Times New Roman" w:hAnsiTheme="minorHAnsi" w:cstheme="minorHAnsi"/>
          <w:lang w:eastAsia="en-GB"/>
        </w:rPr>
        <w:t xml:space="preserve"> is at immediate risk of harm, or there is concern that a child is suffering or is likely to be suffering from significant harm,</w:t>
      </w:r>
      <w:r>
        <w:rPr>
          <w:rFonts w:asciiTheme="minorHAnsi" w:eastAsia="Times New Roman" w:hAnsiTheme="minorHAnsi" w:cstheme="minorHAnsi"/>
          <w:lang w:eastAsia="en-GB"/>
        </w:rPr>
        <w:t xml:space="preserve"> </w:t>
      </w:r>
      <w:r w:rsidRPr="00F83121">
        <w:rPr>
          <w:rFonts w:asciiTheme="minorHAnsi" w:eastAsia="Times New Roman" w:hAnsiTheme="minorHAnsi" w:cstheme="minorHAnsi"/>
          <w:lang w:eastAsia="en-GB"/>
        </w:rPr>
        <w:t>from somebody who does not hold a role within the Church.</w:t>
      </w:r>
    </w:p>
    <w:p w14:paraId="4509938E" w14:textId="77777777" w:rsidR="00094351" w:rsidRPr="00F83121" w:rsidRDefault="00094351" w:rsidP="00094351">
      <w:pPr>
        <w:spacing w:after="0"/>
        <w:rPr>
          <w:rFonts w:asciiTheme="minorHAnsi" w:eastAsia="Times New Roman" w:hAnsiTheme="minorHAnsi" w:cstheme="minorHAnsi"/>
          <w:u w:val="single"/>
          <w:lang w:eastAsia="en-GB"/>
        </w:rPr>
      </w:pPr>
      <w:r w:rsidRPr="00F83121">
        <w:rPr>
          <w:rFonts w:asciiTheme="minorHAnsi" w:eastAsia="Times New Roman" w:hAnsiTheme="minorHAnsi" w:cstheme="minorHAnsi"/>
          <w:u w:val="single"/>
          <w:lang w:eastAsia="en-GB"/>
        </w:rPr>
        <w:t>Concerns about the welfare of a child or young person</w:t>
      </w:r>
    </w:p>
    <w:p w14:paraId="1B6E77DE" w14:textId="77777777" w:rsidR="00094351" w:rsidRPr="00F83121" w:rsidRDefault="00094351" w:rsidP="00094351">
      <w:pPr>
        <w:spacing w:after="0"/>
        <w:rPr>
          <w:rFonts w:asciiTheme="minorHAnsi" w:eastAsia="Times New Roman" w:hAnsiTheme="minorHAnsi" w:cstheme="minorHAnsi"/>
          <w:lang w:eastAsia="en-GB"/>
        </w:rPr>
      </w:pPr>
      <w:r w:rsidRPr="00F83121">
        <w:rPr>
          <w:rFonts w:asciiTheme="minorHAnsi" w:eastAsia="Times New Roman" w:hAnsiTheme="minorHAnsi" w:cstheme="minorHAnsi"/>
          <w:lang w:eastAsia="en-GB"/>
        </w:rPr>
        <w:t>Where it is believed that a child would be likely to benefit from family support se</w:t>
      </w:r>
      <w:r>
        <w:rPr>
          <w:rFonts w:asciiTheme="minorHAnsi" w:eastAsia="Times New Roman" w:hAnsiTheme="minorHAnsi" w:cstheme="minorHAnsi"/>
          <w:lang w:eastAsia="en-GB"/>
        </w:rPr>
        <w:t>rvices,  w</w:t>
      </w:r>
      <w:r w:rsidRPr="00F83121">
        <w:rPr>
          <w:rFonts w:asciiTheme="minorHAnsi" w:eastAsia="Times New Roman" w:hAnsiTheme="minorHAnsi" w:cstheme="minorHAnsi"/>
          <w:lang w:eastAsia="en-GB"/>
        </w:rPr>
        <w:t>ith the agreement of the person who has parental responsibility, it is our policy to refer to the Local Authority Children’s Services Department, within 1 working day.</w:t>
      </w:r>
    </w:p>
    <w:p w14:paraId="77F94BD9" w14:textId="77777777" w:rsidR="00094351" w:rsidRPr="00F83121" w:rsidRDefault="00094351" w:rsidP="00094351">
      <w:pPr>
        <w:shd w:val="clear" w:color="auto" w:fill="FFFFFF"/>
        <w:spacing w:before="150" w:after="150" w:line="240" w:lineRule="auto"/>
        <w:rPr>
          <w:rFonts w:asciiTheme="minorHAnsi" w:eastAsia="Times New Roman" w:hAnsiTheme="minorHAnsi" w:cstheme="minorHAnsi"/>
          <w:u w:val="single"/>
          <w:lang w:eastAsia="en-GB"/>
        </w:rPr>
      </w:pPr>
      <w:r w:rsidRPr="00F83121">
        <w:rPr>
          <w:rFonts w:asciiTheme="minorHAnsi" w:eastAsia="Times New Roman" w:hAnsiTheme="minorHAnsi" w:cstheme="minorHAnsi"/>
          <w:u w:val="single"/>
          <w:lang w:eastAsia="en-GB"/>
        </w:rPr>
        <w:t>Reporting requirements</w:t>
      </w:r>
    </w:p>
    <w:p w14:paraId="31DFB99F" w14:textId="77777777" w:rsidR="00094351" w:rsidRPr="00F83121" w:rsidRDefault="00094351" w:rsidP="00094351">
      <w:pPr>
        <w:shd w:val="clear" w:color="auto" w:fill="FFFFFF"/>
        <w:spacing w:before="150" w:after="150" w:line="240" w:lineRule="auto"/>
        <w:rPr>
          <w:rFonts w:asciiTheme="minorHAnsi" w:eastAsia="Times New Roman" w:hAnsiTheme="minorHAnsi" w:cstheme="minorHAnsi"/>
          <w:lang w:eastAsia="en-GB"/>
        </w:rPr>
      </w:pPr>
      <w:r w:rsidRPr="00F83121">
        <w:rPr>
          <w:rFonts w:asciiTheme="minorHAnsi" w:eastAsia="Times New Roman" w:hAnsiTheme="minorHAnsi" w:cstheme="minorHAnsi"/>
          <w:lang w:eastAsia="en-GB"/>
        </w:rPr>
        <w:t xml:space="preserve">All clergy, religious, lay employees and volunteers are required to report allegations of abuse, and concerns to the safeguarding lead within the diocese or religious order, who will ensure a referral is made to statutory authorities within 1 working day.  </w:t>
      </w:r>
    </w:p>
    <w:p w14:paraId="6EE0D0EA" w14:textId="77777777" w:rsidR="00094351" w:rsidRPr="00F83121" w:rsidRDefault="00094351" w:rsidP="00094351">
      <w:pPr>
        <w:shd w:val="clear" w:color="auto" w:fill="FFFFFF"/>
        <w:spacing w:before="150" w:after="150" w:line="240" w:lineRule="auto"/>
        <w:rPr>
          <w:rFonts w:asciiTheme="minorHAnsi" w:eastAsia="Times New Roman" w:hAnsiTheme="minorHAnsi" w:cstheme="minorHAnsi"/>
          <w:lang w:eastAsia="en-GB"/>
        </w:rPr>
      </w:pPr>
      <w:r w:rsidRPr="00F83121">
        <w:rPr>
          <w:rFonts w:asciiTheme="minorHAnsi" w:eastAsia="Times New Roman" w:hAnsiTheme="minorHAnsi" w:cstheme="minorHAnsi"/>
          <w:lang w:eastAsia="en-GB"/>
        </w:rPr>
        <w:t>If a child or young person</w:t>
      </w:r>
      <w:r>
        <w:rPr>
          <w:rFonts w:asciiTheme="minorHAnsi" w:eastAsia="Times New Roman" w:hAnsiTheme="minorHAnsi" w:cstheme="minorHAnsi"/>
          <w:lang w:eastAsia="en-GB"/>
        </w:rPr>
        <w:t xml:space="preserve">, or </w:t>
      </w:r>
      <w:r w:rsidRPr="00F83121">
        <w:rPr>
          <w:rFonts w:asciiTheme="minorHAnsi" w:eastAsia="Times New Roman" w:hAnsiTheme="minorHAnsi" w:cstheme="minorHAnsi"/>
          <w:lang w:eastAsia="en-GB"/>
        </w:rPr>
        <w:t>a</w:t>
      </w:r>
      <w:r>
        <w:rPr>
          <w:rFonts w:asciiTheme="minorHAnsi" w:eastAsia="Times New Roman" w:hAnsiTheme="minorHAnsi" w:cstheme="minorHAnsi"/>
          <w:lang w:eastAsia="en-GB"/>
        </w:rPr>
        <w:t>n</w:t>
      </w:r>
      <w:r w:rsidRPr="00F83121">
        <w:rPr>
          <w:rFonts w:asciiTheme="minorHAnsi" w:eastAsia="Times New Roman" w:hAnsiTheme="minorHAnsi" w:cstheme="minorHAnsi"/>
          <w:lang w:eastAsia="en-GB"/>
        </w:rPr>
        <w:t xml:space="preserve"> </w:t>
      </w:r>
      <w:r>
        <w:rPr>
          <w:rFonts w:asciiTheme="minorHAnsi" w:eastAsia="Times New Roman" w:hAnsiTheme="minorHAnsi" w:cstheme="minorHAnsi"/>
          <w:lang w:eastAsia="en-GB"/>
        </w:rPr>
        <w:t>adult,</w:t>
      </w:r>
      <w:r w:rsidRPr="00F83121">
        <w:rPr>
          <w:rFonts w:asciiTheme="minorHAnsi" w:eastAsia="Times New Roman" w:hAnsiTheme="minorHAnsi" w:cstheme="minorHAnsi"/>
          <w:lang w:eastAsia="en-GB"/>
        </w:rPr>
        <w:t xml:space="preserve"> is in immediate danger this must be reported immediately to the Police. </w:t>
      </w:r>
    </w:p>
    <w:p w14:paraId="41BB9E23" w14:textId="77777777" w:rsidR="00094351" w:rsidRPr="00F83121" w:rsidRDefault="00094351" w:rsidP="00094351">
      <w:pPr>
        <w:rPr>
          <w:rFonts w:asciiTheme="minorHAnsi" w:hAnsiTheme="minorHAnsi" w:cstheme="minorHAnsi"/>
          <w:lang w:eastAsia="en-GB"/>
        </w:rPr>
      </w:pPr>
      <w:r w:rsidRPr="00F83121">
        <w:rPr>
          <w:rFonts w:asciiTheme="minorHAnsi" w:hAnsiTheme="minorHAnsi" w:cstheme="minorHAnsi"/>
          <w:lang w:eastAsia="en-GB"/>
        </w:rPr>
        <w:t xml:space="preserve">Regardless of whether the accused person is living or deceased, where it is believed that a criminal offence may have taken place, the allegation must be referred to the Police within one working day. </w:t>
      </w:r>
    </w:p>
    <w:p w14:paraId="55AE8BBE" w14:textId="77777777" w:rsidR="00094351" w:rsidRPr="00F83121" w:rsidRDefault="00094351" w:rsidP="00094351">
      <w:pPr>
        <w:shd w:val="clear" w:color="auto" w:fill="FFFFFF"/>
        <w:spacing w:before="150" w:after="150" w:line="240" w:lineRule="auto"/>
        <w:rPr>
          <w:rFonts w:asciiTheme="minorHAnsi" w:hAnsiTheme="minorHAnsi" w:cstheme="minorHAnsi"/>
          <w:lang w:eastAsia="en-GB"/>
        </w:rPr>
      </w:pPr>
      <w:r w:rsidRPr="00F83121">
        <w:rPr>
          <w:rFonts w:asciiTheme="minorHAnsi" w:hAnsiTheme="minorHAnsi" w:cstheme="minorHAnsi"/>
          <w:lang w:eastAsia="en-GB"/>
        </w:rPr>
        <w:lastRenderedPageBreak/>
        <w:t>When a person’s conduct towards a child</w:t>
      </w:r>
      <w:r>
        <w:rPr>
          <w:rFonts w:asciiTheme="minorHAnsi" w:hAnsiTheme="minorHAnsi" w:cstheme="minorHAnsi"/>
          <w:lang w:eastAsia="en-GB"/>
        </w:rPr>
        <w:t xml:space="preserve"> or </w:t>
      </w:r>
      <w:r w:rsidRPr="00F83121">
        <w:rPr>
          <w:rFonts w:asciiTheme="minorHAnsi" w:hAnsiTheme="minorHAnsi" w:cstheme="minorHAnsi"/>
          <w:lang w:eastAsia="en-GB"/>
        </w:rPr>
        <w:t>a</w:t>
      </w:r>
      <w:r>
        <w:rPr>
          <w:rFonts w:asciiTheme="minorHAnsi" w:hAnsiTheme="minorHAnsi" w:cstheme="minorHAnsi"/>
          <w:lang w:eastAsia="en-GB"/>
        </w:rPr>
        <w:t>n</w:t>
      </w:r>
      <w:r w:rsidRPr="00F83121">
        <w:rPr>
          <w:rFonts w:asciiTheme="minorHAnsi" w:hAnsiTheme="minorHAnsi" w:cstheme="minorHAnsi"/>
          <w:lang w:eastAsia="en-GB"/>
        </w:rPr>
        <w:t xml:space="preserve"> </w:t>
      </w:r>
      <w:r>
        <w:rPr>
          <w:rFonts w:asciiTheme="minorHAnsi" w:hAnsiTheme="minorHAnsi" w:cstheme="minorHAnsi"/>
          <w:lang w:eastAsia="en-GB"/>
        </w:rPr>
        <w:t>adult</w:t>
      </w:r>
      <w:r w:rsidRPr="00F83121">
        <w:rPr>
          <w:rFonts w:asciiTheme="minorHAnsi" w:hAnsiTheme="minorHAnsi" w:cstheme="minorHAnsi"/>
          <w:lang w:eastAsia="en-GB"/>
        </w:rPr>
        <w:t xml:space="preserve"> may impact on their suitability to work with or continue to work with </w:t>
      </w:r>
      <w:r>
        <w:rPr>
          <w:rFonts w:asciiTheme="minorHAnsi" w:hAnsiTheme="minorHAnsi" w:cstheme="minorHAnsi"/>
          <w:lang w:eastAsia="en-GB"/>
        </w:rPr>
        <w:t>children or adults</w:t>
      </w:r>
      <w:r w:rsidRPr="00F83121">
        <w:rPr>
          <w:rFonts w:asciiTheme="minorHAnsi" w:hAnsiTheme="minorHAnsi" w:cstheme="minorHAnsi"/>
          <w:lang w:eastAsia="en-GB"/>
        </w:rPr>
        <w:t xml:space="preserve">, the allegation must be referred to the local authority’s designated officer </w:t>
      </w:r>
      <w:r w:rsidRPr="00F83121">
        <w:rPr>
          <w:rFonts w:asciiTheme="minorHAnsi" w:eastAsia="Times New Roman" w:hAnsiTheme="minorHAnsi" w:cstheme="minorHAnsi"/>
          <w:vertAlign w:val="superscript"/>
          <w:lang w:eastAsia="en-GB"/>
        </w:rPr>
        <w:footnoteReference w:id="5"/>
      </w:r>
      <w:r>
        <w:rPr>
          <w:rFonts w:asciiTheme="minorHAnsi" w:hAnsiTheme="minorHAnsi" w:cstheme="minorHAnsi"/>
          <w:lang w:eastAsia="en-GB"/>
        </w:rPr>
        <w:t xml:space="preserve"> </w:t>
      </w:r>
      <w:r w:rsidRPr="00F83121">
        <w:rPr>
          <w:rFonts w:asciiTheme="minorHAnsi" w:hAnsiTheme="minorHAnsi" w:cstheme="minorHAnsi"/>
          <w:lang w:eastAsia="en-GB"/>
        </w:rPr>
        <w:t xml:space="preserve">for safeguarding </w:t>
      </w:r>
      <w:r>
        <w:rPr>
          <w:rFonts w:asciiTheme="minorHAnsi" w:hAnsiTheme="minorHAnsi" w:cstheme="minorHAnsi"/>
          <w:lang w:eastAsia="en-GB"/>
        </w:rPr>
        <w:t>or adults</w:t>
      </w:r>
      <w:r w:rsidRPr="00F83121">
        <w:rPr>
          <w:rFonts w:asciiTheme="minorHAnsi" w:hAnsiTheme="minorHAnsi" w:cstheme="minorHAnsi"/>
          <w:lang w:eastAsia="en-GB"/>
        </w:rPr>
        <w:t xml:space="preserve"> within 1 working day. </w:t>
      </w:r>
    </w:p>
    <w:p w14:paraId="2433C880" w14:textId="77777777" w:rsidR="00094351" w:rsidRPr="00F83121" w:rsidRDefault="00094351" w:rsidP="00094351">
      <w:pPr>
        <w:shd w:val="clear" w:color="auto" w:fill="FFFFFF"/>
        <w:spacing w:before="150" w:after="150" w:line="240" w:lineRule="auto"/>
        <w:rPr>
          <w:rFonts w:asciiTheme="minorHAnsi" w:eastAsia="Times New Roman" w:hAnsiTheme="minorHAnsi" w:cstheme="minorHAnsi"/>
          <w:lang w:eastAsia="en-GB"/>
        </w:rPr>
      </w:pPr>
      <w:r w:rsidRPr="00F83121">
        <w:rPr>
          <w:rFonts w:asciiTheme="minorHAnsi" w:eastAsia="Times New Roman" w:hAnsiTheme="minorHAnsi" w:cstheme="minorHAnsi"/>
          <w:lang w:eastAsia="en-GB"/>
        </w:rPr>
        <w:t>Where a safeguarding allegation or concern relates to someone who is aged 18 years or over but is still receiving children’s welfare services, the matter will be addressed using adult safeguarding arrangements</w:t>
      </w:r>
      <w:r w:rsidRPr="00F83121">
        <w:rPr>
          <w:rFonts w:asciiTheme="minorHAnsi" w:eastAsia="Times New Roman" w:hAnsiTheme="minorHAnsi" w:cstheme="minorHAnsi"/>
          <w:vertAlign w:val="superscript"/>
          <w:lang w:eastAsia="en-GB"/>
        </w:rPr>
        <w:footnoteReference w:id="6"/>
      </w:r>
      <w:r w:rsidRPr="00F83121">
        <w:rPr>
          <w:rFonts w:asciiTheme="minorHAnsi" w:eastAsia="Times New Roman" w:hAnsiTheme="minorHAnsi" w:cstheme="minorHAnsi"/>
          <w:lang w:eastAsia="en-GB"/>
        </w:rPr>
        <w:t>.</w:t>
      </w:r>
    </w:p>
    <w:p w14:paraId="719F8D1F" w14:textId="77777777" w:rsidR="00094351" w:rsidRPr="00F83121" w:rsidRDefault="00094351" w:rsidP="00094351">
      <w:pPr>
        <w:shd w:val="clear" w:color="auto" w:fill="FFFFFF"/>
        <w:spacing w:before="150" w:after="150" w:line="240" w:lineRule="auto"/>
        <w:rPr>
          <w:rFonts w:asciiTheme="minorHAnsi" w:eastAsia="Times New Roman" w:hAnsiTheme="minorHAnsi" w:cstheme="minorHAnsi"/>
          <w:u w:val="single"/>
          <w:lang w:eastAsia="en-GB"/>
        </w:rPr>
      </w:pPr>
      <w:r w:rsidRPr="00F83121">
        <w:rPr>
          <w:rFonts w:asciiTheme="minorHAnsi" w:eastAsia="Times New Roman" w:hAnsiTheme="minorHAnsi" w:cstheme="minorHAnsi"/>
          <w:u w:val="single"/>
          <w:lang w:eastAsia="en-GB"/>
        </w:rPr>
        <w:t>Risk Management</w:t>
      </w:r>
    </w:p>
    <w:p w14:paraId="10F5C810" w14:textId="77777777" w:rsidR="00094351" w:rsidRPr="00F83121" w:rsidRDefault="00094351" w:rsidP="00094351">
      <w:pPr>
        <w:shd w:val="clear" w:color="auto" w:fill="FFFFFF"/>
        <w:spacing w:before="150" w:after="150" w:line="240" w:lineRule="auto"/>
        <w:rPr>
          <w:rFonts w:asciiTheme="minorHAnsi" w:eastAsia="Times New Roman" w:hAnsiTheme="minorHAnsi" w:cstheme="minorHAnsi"/>
          <w:lang w:eastAsia="en-GB"/>
        </w:rPr>
      </w:pPr>
      <w:r w:rsidRPr="00F83121">
        <w:rPr>
          <w:rFonts w:asciiTheme="minorHAnsi" w:eastAsia="Times New Roman" w:hAnsiTheme="minorHAnsi" w:cstheme="minorHAnsi"/>
          <w:lang w:eastAsia="en-GB"/>
        </w:rPr>
        <w:t>Risk will be managed using Safeguarding Plans which are reviewed at least annually.</w:t>
      </w:r>
    </w:p>
    <w:p w14:paraId="4008D392" w14:textId="77777777" w:rsidR="00094351" w:rsidRPr="00F83121" w:rsidRDefault="00094351" w:rsidP="00094351">
      <w:pPr>
        <w:shd w:val="clear" w:color="auto" w:fill="FFFFFF"/>
        <w:spacing w:before="150" w:after="150" w:line="240" w:lineRule="auto"/>
        <w:rPr>
          <w:rFonts w:asciiTheme="minorHAnsi" w:eastAsia="Times New Roman" w:hAnsiTheme="minorHAnsi" w:cstheme="minorHAnsi"/>
          <w:lang w:eastAsia="en-GB"/>
        </w:rPr>
      </w:pPr>
      <w:r w:rsidRPr="00F83121">
        <w:rPr>
          <w:rFonts w:asciiTheme="minorHAnsi" w:eastAsia="Times New Roman" w:hAnsiTheme="minorHAnsi" w:cstheme="minorHAnsi"/>
          <w:lang w:eastAsia="en-GB"/>
        </w:rPr>
        <w:t>Initiating a process of </w:t>
      </w:r>
      <w:r w:rsidRPr="00F83121">
        <w:rPr>
          <w:rFonts w:asciiTheme="minorHAnsi" w:eastAsia="Times New Roman" w:hAnsiTheme="minorHAnsi" w:cstheme="minorHAnsi"/>
          <w:bCs/>
          <w:lang w:eastAsia="en-GB"/>
        </w:rPr>
        <w:t>dispensation from vows or the clerical state</w:t>
      </w:r>
      <w:r w:rsidRPr="00F83121">
        <w:rPr>
          <w:rFonts w:asciiTheme="minorHAnsi" w:eastAsia="Times New Roman" w:hAnsiTheme="minorHAnsi" w:cstheme="minorHAnsi"/>
          <w:lang w:eastAsia="en-GB"/>
        </w:rPr>
        <w:t>, in accordance with the norms of canon law, will be considered following every conviction or caution for an offence against a child</w:t>
      </w:r>
      <w:r>
        <w:rPr>
          <w:rFonts w:asciiTheme="minorHAnsi" w:eastAsia="Times New Roman" w:hAnsiTheme="minorHAnsi" w:cstheme="minorHAnsi"/>
          <w:lang w:eastAsia="en-GB"/>
        </w:rPr>
        <w:t xml:space="preserve"> or an adult at risk</w:t>
      </w:r>
      <w:r w:rsidRPr="00F83121">
        <w:rPr>
          <w:rFonts w:asciiTheme="minorHAnsi" w:eastAsia="Times New Roman" w:hAnsiTheme="minorHAnsi" w:cstheme="minorHAnsi"/>
          <w:lang w:eastAsia="en-GB"/>
        </w:rPr>
        <w:t>.</w:t>
      </w:r>
    </w:p>
    <w:p w14:paraId="2DA96600" w14:textId="77777777" w:rsidR="00094351" w:rsidRDefault="00094351" w:rsidP="00094351"/>
    <w:p w14:paraId="5EDCD571" w14:textId="77777777" w:rsidR="00942F53" w:rsidRDefault="00942F53" w:rsidP="00B24C99">
      <w:pPr>
        <w:widowControl w:val="0"/>
        <w:tabs>
          <w:tab w:val="left" w:pos="820"/>
          <w:tab w:val="left" w:pos="821"/>
        </w:tabs>
        <w:autoSpaceDE w:val="0"/>
        <w:spacing w:before="150"/>
        <w:ind w:right="1018"/>
        <w:rPr>
          <w:rFonts w:asciiTheme="minorHAnsi" w:hAnsiTheme="minorHAnsi" w:cstheme="minorHAnsi"/>
          <w:b/>
        </w:rPr>
      </w:pPr>
    </w:p>
    <w:sectPr w:rsidR="00942F53" w:rsidSect="00E56AD6">
      <w:headerReference w:type="default" r:id="rId10"/>
      <w:footerReference w:type="default" r:id="rId11"/>
      <w:pgSz w:w="11910" w:h="16840"/>
      <w:pgMar w:top="2340" w:right="680" w:bottom="1200" w:left="1340" w:header="708"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46CB" w14:textId="77777777" w:rsidR="00F331A7" w:rsidRDefault="00F331A7" w:rsidP="00EC1F67">
      <w:pPr>
        <w:spacing w:after="0" w:line="240" w:lineRule="auto"/>
      </w:pPr>
      <w:r>
        <w:separator/>
      </w:r>
    </w:p>
  </w:endnote>
  <w:endnote w:type="continuationSeparator" w:id="0">
    <w:p w14:paraId="0583204E" w14:textId="77777777" w:rsidR="00F331A7" w:rsidRDefault="00F331A7" w:rsidP="00EC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262389"/>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7CCBD949" w14:textId="78A97BD6" w:rsidR="00DE5DD0" w:rsidRPr="00DE5DD0" w:rsidRDefault="00016B98">
            <w:pPr>
              <w:pStyle w:val="Footer"/>
              <w:jc w:val="right"/>
              <w:rPr>
                <w:b/>
                <w:bCs/>
                <w:sz w:val="20"/>
                <w:szCs w:val="20"/>
              </w:rPr>
            </w:pPr>
            <w:r w:rsidRPr="00DE5DD0">
              <w:rPr>
                <w:sz w:val="20"/>
                <w:szCs w:val="20"/>
              </w:rPr>
              <w:t xml:space="preserve">Page </w:t>
            </w:r>
            <w:r w:rsidRPr="00DE5DD0">
              <w:rPr>
                <w:b/>
                <w:bCs/>
                <w:sz w:val="20"/>
                <w:szCs w:val="20"/>
              </w:rPr>
              <w:fldChar w:fldCharType="begin"/>
            </w:r>
            <w:r w:rsidRPr="00DE5DD0">
              <w:rPr>
                <w:b/>
                <w:bCs/>
                <w:sz w:val="20"/>
                <w:szCs w:val="20"/>
              </w:rPr>
              <w:instrText xml:space="preserve"> PAGE </w:instrText>
            </w:r>
            <w:r w:rsidRPr="00DE5DD0">
              <w:rPr>
                <w:b/>
                <w:bCs/>
                <w:sz w:val="20"/>
                <w:szCs w:val="20"/>
              </w:rPr>
              <w:fldChar w:fldCharType="separate"/>
            </w:r>
            <w:r w:rsidR="00094351">
              <w:rPr>
                <w:b/>
                <w:bCs/>
                <w:noProof/>
                <w:sz w:val="20"/>
                <w:szCs w:val="20"/>
              </w:rPr>
              <w:t>1</w:t>
            </w:r>
            <w:r w:rsidRPr="00DE5DD0">
              <w:rPr>
                <w:b/>
                <w:bCs/>
                <w:sz w:val="20"/>
                <w:szCs w:val="20"/>
              </w:rPr>
              <w:fldChar w:fldCharType="end"/>
            </w:r>
            <w:r w:rsidRPr="00DE5DD0">
              <w:rPr>
                <w:sz w:val="20"/>
                <w:szCs w:val="20"/>
              </w:rPr>
              <w:t xml:space="preserve"> of </w:t>
            </w:r>
            <w:r w:rsidRPr="00DE5DD0">
              <w:rPr>
                <w:b/>
                <w:bCs/>
                <w:sz w:val="20"/>
                <w:szCs w:val="20"/>
              </w:rPr>
              <w:fldChar w:fldCharType="begin"/>
            </w:r>
            <w:r w:rsidRPr="00DE5DD0">
              <w:rPr>
                <w:b/>
                <w:bCs/>
                <w:sz w:val="20"/>
                <w:szCs w:val="20"/>
              </w:rPr>
              <w:instrText xml:space="preserve"> NUMPAGES  </w:instrText>
            </w:r>
            <w:r w:rsidRPr="00DE5DD0">
              <w:rPr>
                <w:b/>
                <w:bCs/>
                <w:sz w:val="20"/>
                <w:szCs w:val="20"/>
              </w:rPr>
              <w:fldChar w:fldCharType="separate"/>
            </w:r>
            <w:r w:rsidR="00094351">
              <w:rPr>
                <w:b/>
                <w:bCs/>
                <w:noProof/>
                <w:sz w:val="20"/>
                <w:szCs w:val="20"/>
              </w:rPr>
              <w:t>3</w:t>
            </w:r>
            <w:r w:rsidRPr="00DE5DD0">
              <w:rPr>
                <w:b/>
                <w:bCs/>
                <w:sz w:val="20"/>
                <w:szCs w:val="20"/>
              </w:rPr>
              <w:fldChar w:fldCharType="end"/>
            </w:r>
          </w:p>
          <w:p w14:paraId="0CBFB923" w14:textId="77777777" w:rsidR="00ED274D" w:rsidRDefault="00ED274D" w:rsidP="00DE5DD0">
            <w:pPr>
              <w:pStyle w:val="Footer"/>
              <w:rPr>
                <w:bCs/>
                <w:sz w:val="20"/>
                <w:szCs w:val="20"/>
              </w:rPr>
            </w:pPr>
            <w:r>
              <w:rPr>
                <w:bCs/>
                <w:sz w:val="20"/>
                <w:szCs w:val="20"/>
              </w:rPr>
              <w:t xml:space="preserve">01 </w:t>
            </w:r>
            <w:r w:rsidR="00DE5DD0" w:rsidRPr="00DE5DD0">
              <w:rPr>
                <w:bCs/>
                <w:sz w:val="20"/>
                <w:szCs w:val="20"/>
              </w:rPr>
              <w:t>July 2021</w:t>
            </w:r>
          </w:p>
          <w:p w14:paraId="12A31B35" w14:textId="4B5446F2" w:rsidR="00016B98" w:rsidRPr="00DE5DD0" w:rsidRDefault="00ED274D" w:rsidP="00DE5DD0">
            <w:pPr>
              <w:pStyle w:val="Footer"/>
              <w:rPr>
                <w:sz w:val="20"/>
                <w:szCs w:val="20"/>
              </w:rPr>
            </w:pPr>
            <w:r>
              <w:rPr>
                <w:bCs/>
                <w:sz w:val="20"/>
                <w:szCs w:val="20"/>
              </w:rPr>
              <w:t xml:space="preserve">Review: </w:t>
            </w:r>
            <w:r w:rsidR="0003550C">
              <w:rPr>
                <w:bCs/>
                <w:sz w:val="20"/>
                <w:szCs w:val="20"/>
              </w:rPr>
              <w:t>July 2023</w:t>
            </w:r>
          </w:p>
        </w:sdtContent>
      </w:sdt>
    </w:sdtContent>
  </w:sdt>
  <w:p w14:paraId="571EDF1B" w14:textId="79A6E4C4" w:rsidR="00664045" w:rsidRDefault="00664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0497" w14:textId="77777777" w:rsidR="00F331A7" w:rsidRDefault="00F331A7" w:rsidP="00EC1F67">
      <w:pPr>
        <w:spacing w:after="0" w:line="240" w:lineRule="auto"/>
      </w:pPr>
      <w:r>
        <w:separator/>
      </w:r>
    </w:p>
  </w:footnote>
  <w:footnote w:type="continuationSeparator" w:id="0">
    <w:p w14:paraId="7BEC5078" w14:textId="77777777" w:rsidR="00F331A7" w:rsidRDefault="00F331A7" w:rsidP="00EC1F67">
      <w:pPr>
        <w:spacing w:after="0" w:line="240" w:lineRule="auto"/>
      </w:pPr>
      <w:r>
        <w:continuationSeparator/>
      </w:r>
    </w:p>
  </w:footnote>
  <w:footnote w:id="1">
    <w:p w14:paraId="56BADF4C" w14:textId="77777777" w:rsidR="00094351" w:rsidRDefault="00094351" w:rsidP="00094351">
      <w:pPr>
        <w:pStyle w:val="FootnoteText"/>
      </w:pPr>
      <w:r>
        <w:rPr>
          <w:rStyle w:val="FootnoteReference"/>
        </w:rPr>
        <w:footnoteRef/>
      </w:r>
      <w:r>
        <w:t xml:space="preserve"> </w:t>
      </w:r>
      <w:r w:rsidRPr="00BD2C90">
        <w:rPr>
          <w:bCs/>
          <w:sz w:val="18"/>
          <w:szCs w:val="18"/>
        </w:rPr>
        <w:t>In England and Wales, articles 1 and 19 of Pope Francis’ Apostolic Letter, “</w:t>
      </w:r>
      <w:r w:rsidRPr="00BD2C90">
        <w:rPr>
          <w:bCs/>
          <w:i/>
          <w:sz w:val="18"/>
          <w:szCs w:val="18"/>
        </w:rPr>
        <w:t>Vos Estis Lux Mundi</w:t>
      </w:r>
      <w:r w:rsidRPr="00BD2C90">
        <w:rPr>
          <w:bCs/>
          <w:sz w:val="18"/>
          <w:szCs w:val="18"/>
        </w:rPr>
        <w:t xml:space="preserve">”, 7 May 2019, mean that sexual acts, including pornography, committed by clergy or members of Institutes of Consecrated Life or Societies of Apostolic Life against an adult at risk must be reported to the statutory authorities.  It is the policy of the Catholic Church in England and Wales to extend this to all forms of abuse against </w:t>
      </w:r>
      <w:r>
        <w:rPr>
          <w:bCs/>
          <w:sz w:val="18"/>
          <w:szCs w:val="18"/>
        </w:rPr>
        <w:t xml:space="preserve">children or </w:t>
      </w:r>
      <w:r w:rsidRPr="00BD2C90">
        <w:rPr>
          <w:bCs/>
          <w:sz w:val="18"/>
          <w:szCs w:val="18"/>
        </w:rPr>
        <w:t>adults at risk by any abuser.</w:t>
      </w:r>
    </w:p>
  </w:footnote>
  <w:footnote w:id="2">
    <w:p w14:paraId="5A154385" w14:textId="77777777" w:rsidR="00094351" w:rsidRDefault="00094351" w:rsidP="00094351">
      <w:pPr>
        <w:pStyle w:val="footnotedescription"/>
        <w:spacing w:line="260" w:lineRule="auto"/>
      </w:pPr>
      <w:r>
        <w:rPr>
          <w:rStyle w:val="footnotemark"/>
        </w:rPr>
        <w:footnoteRef/>
      </w:r>
      <w:r>
        <w:t xml:space="preserve"> This includes certain areas outside of England and Wales which are the responsibility of dioceses within England and Wales e.g. the Channel Islands and Isle of Man </w:t>
      </w:r>
    </w:p>
  </w:footnote>
  <w:footnote w:id="3">
    <w:p w14:paraId="7CCC2825" w14:textId="77777777" w:rsidR="00094351" w:rsidRDefault="00094351" w:rsidP="00094351">
      <w:pPr>
        <w:pStyle w:val="FootnoteText"/>
      </w:pPr>
      <w:r>
        <w:rPr>
          <w:rStyle w:val="FootnoteReference"/>
        </w:rPr>
        <w:footnoteRef/>
      </w:r>
      <w:r>
        <w:t xml:space="preserve"> This means wilfully; a deliberate attempt to interfere with or prevent civil or canonical investigations.</w:t>
      </w:r>
    </w:p>
  </w:footnote>
  <w:footnote w:id="4">
    <w:p w14:paraId="3F2D03AF" w14:textId="77777777" w:rsidR="00094351" w:rsidRDefault="00094351" w:rsidP="00094351">
      <w:pPr>
        <w:pStyle w:val="FootnoteText"/>
      </w:pPr>
      <w:r>
        <w:rPr>
          <w:rStyle w:val="FootnoteReference"/>
        </w:rPr>
        <w:footnoteRef/>
      </w:r>
      <w:r>
        <w:t xml:space="preserve"> This includes: </w:t>
      </w:r>
    </w:p>
    <w:p w14:paraId="3CF32E4F" w14:textId="77777777" w:rsidR="00094351" w:rsidRDefault="00094351" w:rsidP="00094351">
      <w:pPr>
        <w:pStyle w:val="FootnoteText"/>
      </w:pPr>
      <w:r>
        <w:t xml:space="preserve">1.Indecent images of children under the Protection of Children Act 1978 which includes: </w:t>
      </w:r>
    </w:p>
    <w:p w14:paraId="58446F74" w14:textId="77777777" w:rsidR="00094351" w:rsidRDefault="00094351" w:rsidP="00094351">
      <w:pPr>
        <w:pStyle w:val="FootnoteText"/>
      </w:pPr>
      <w:r>
        <w:t>Indecent photographs</w:t>
      </w:r>
    </w:p>
    <w:p w14:paraId="54749E6A" w14:textId="77777777" w:rsidR="00094351" w:rsidRDefault="00094351" w:rsidP="00094351">
      <w:pPr>
        <w:pStyle w:val="FootnoteText"/>
      </w:pPr>
      <w:r>
        <w:t>Pseudo photographs</w:t>
      </w:r>
    </w:p>
    <w:p w14:paraId="18EE2A38" w14:textId="77777777" w:rsidR="00094351" w:rsidRDefault="00094351" w:rsidP="00094351">
      <w:pPr>
        <w:pStyle w:val="FootnoteText"/>
      </w:pPr>
      <w:r>
        <w:t>Tracings or</w:t>
      </w:r>
    </w:p>
    <w:p w14:paraId="03D6546E" w14:textId="77777777" w:rsidR="00094351" w:rsidRDefault="00094351" w:rsidP="00094351">
      <w:pPr>
        <w:pStyle w:val="FootnoteText"/>
      </w:pPr>
      <w:r>
        <w:t>Derivatives of photographs/pseudo photographs</w:t>
      </w:r>
    </w:p>
    <w:p w14:paraId="5071A846" w14:textId="77777777" w:rsidR="00094351" w:rsidRDefault="00094351" w:rsidP="00094351">
      <w:pPr>
        <w:pStyle w:val="FootnoteText"/>
      </w:pPr>
    </w:p>
    <w:p w14:paraId="335154A1" w14:textId="77777777" w:rsidR="00094351" w:rsidRPr="00F83121" w:rsidRDefault="00094351" w:rsidP="00094351">
      <w:pPr>
        <w:pStyle w:val="FootnoteText"/>
        <w:rPr>
          <w:rFonts w:asciiTheme="minorHAnsi" w:hAnsiTheme="minorHAnsi" w:cstheme="minorHAnsi"/>
        </w:rPr>
      </w:pPr>
      <w:r w:rsidRPr="00F83121">
        <w:rPr>
          <w:rFonts w:asciiTheme="minorHAnsi" w:hAnsiTheme="minorHAnsi" w:cstheme="minorHAnsi"/>
        </w:rPr>
        <w:t>2.Prohibited images of children under S.62 Coroners and Justice Act 2009 which includes:</w:t>
      </w:r>
    </w:p>
    <w:p w14:paraId="52287E1A" w14:textId="77777777" w:rsidR="00094351" w:rsidRPr="00F83121" w:rsidRDefault="00094351" w:rsidP="00094351">
      <w:pPr>
        <w:pStyle w:val="FootnoteText"/>
        <w:rPr>
          <w:rFonts w:asciiTheme="minorHAnsi" w:hAnsiTheme="minorHAnsi" w:cstheme="minorHAnsi"/>
        </w:rPr>
      </w:pPr>
      <w:r w:rsidRPr="00F83121">
        <w:rPr>
          <w:rFonts w:asciiTheme="minorHAnsi" w:hAnsiTheme="minorHAnsi" w:cstheme="minorHAnsi"/>
        </w:rPr>
        <w:t>Computer generated images (CGI)</w:t>
      </w:r>
    </w:p>
    <w:p w14:paraId="767A8E93" w14:textId="77777777" w:rsidR="00094351" w:rsidRPr="00F83121" w:rsidRDefault="00094351" w:rsidP="00094351">
      <w:pPr>
        <w:pStyle w:val="FootnoteText"/>
        <w:rPr>
          <w:rFonts w:asciiTheme="minorHAnsi" w:hAnsiTheme="minorHAnsi" w:cstheme="minorHAnsi"/>
        </w:rPr>
      </w:pPr>
      <w:r w:rsidRPr="00F83121">
        <w:rPr>
          <w:rFonts w:asciiTheme="minorHAnsi" w:hAnsiTheme="minorHAnsi" w:cstheme="minorHAnsi"/>
        </w:rPr>
        <w:t>Cartoons</w:t>
      </w:r>
    </w:p>
    <w:p w14:paraId="56BC8327" w14:textId="77777777" w:rsidR="00094351" w:rsidRPr="00F83121" w:rsidRDefault="00094351" w:rsidP="00094351">
      <w:pPr>
        <w:pStyle w:val="FootnoteText"/>
        <w:rPr>
          <w:rFonts w:asciiTheme="minorHAnsi" w:hAnsiTheme="minorHAnsi" w:cstheme="minorHAnsi"/>
        </w:rPr>
      </w:pPr>
      <w:r w:rsidRPr="00F83121">
        <w:rPr>
          <w:rFonts w:asciiTheme="minorHAnsi" w:hAnsiTheme="minorHAnsi" w:cstheme="minorHAnsi"/>
        </w:rPr>
        <w:t>Manga images</w:t>
      </w:r>
    </w:p>
    <w:p w14:paraId="190062C9" w14:textId="77777777" w:rsidR="00094351" w:rsidRPr="00F83121" w:rsidRDefault="00094351" w:rsidP="00094351">
      <w:pPr>
        <w:pStyle w:val="FootnoteText"/>
        <w:rPr>
          <w:rFonts w:asciiTheme="minorHAnsi" w:hAnsiTheme="minorHAnsi" w:cstheme="minorHAnsi"/>
        </w:rPr>
      </w:pPr>
      <w:r w:rsidRPr="00F83121">
        <w:rPr>
          <w:rFonts w:asciiTheme="minorHAnsi" w:hAnsiTheme="minorHAnsi" w:cstheme="minorHAnsi"/>
        </w:rPr>
        <w:t>Drawings</w:t>
      </w:r>
    </w:p>
    <w:p w14:paraId="3EDA76E9" w14:textId="77777777" w:rsidR="00094351" w:rsidRPr="00F83121" w:rsidRDefault="00094351" w:rsidP="00094351">
      <w:pPr>
        <w:pStyle w:val="FootnoteText"/>
        <w:rPr>
          <w:rFonts w:asciiTheme="minorHAnsi" w:hAnsiTheme="minorHAnsi" w:cstheme="minorHAnsi"/>
        </w:rPr>
      </w:pPr>
    </w:p>
    <w:p w14:paraId="5E10A3D5" w14:textId="77777777" w:rsidR="00094351" w:rsidRPr="00F83121" w:rsidRDefault="00094351" w:rsidP="00094351">
      <w:pPr>
        <w:pStyle w:val="FootnoteText"/>
        <w:rPr>
          <w:rFonts w:asciiTheme="minorHAnsi" w:hAnsiTheme="minorHAnsi" w:cstheme="minorHAnsi"/>
        </w:rPr>
      </w:pPr>
      <w:r w:rsidRPr="00F83121">
        <w:rPr>
          <w:rFonts w:asciiTheme="minorHAnsi" w:hAnsiTheme="minorHAnsi" w:cstheme="minorHAnsi"/>
        </w:rPr>
        <w:t>3. Possession of Paedophile Manual under S.69 Serious Crime Act 2015 which is defined as ‘in possession of any item that contains advice or guidance about abusing children sexually’ e.g. include how to produce images/groom</w:t>
      </w:r>
    </w:p>
  </w:footnote>
  <w:footnote w:id="5">
    <w:p w14:paraId="3F69FE64" w14:textId="77777777" w:rsidR="00094351" w:rsidRPr="00901D27" w:rsidRDefault="00094351" w:rsidP="00094351">
      <w:pPr>
        <w:shd w:val="clear" w:color="auto" w:fill="FFFFFF"/>
        <w:spacing w:before="150" w:after="150" w:line="240" w:lineRule="auto"/>
        <w:rPr>
          <w:rFonts w:asciiTheme="minorHAnsi" w:eastAsia="Times New Roman" w:hAnsiTheme="minorHAnsi" w:cstheme="minorHAnsi"/>
          <w:sz w:val="20"/>
          <w:szCs w:val="20"/>
          <w:lang w:eastAsia="en-GB"/>
        </w:rPr>
      </w:pPr>
      <w:r w:rsidRPr="00F83121">
        <w:rPr>
          <w:rStyle w:val="FootnoteReference"/>
          <w:rFonts w:asciiTheme="minorHAnsi" w:hAnsiTheme="minorHAnsi" w:cstheme="minorHAnsi"/>
          <w:sz w:val="20"/>
          <w:szCs w:val="20"/>
        </w:rPr>
        <w:footnoteRef/>
      </w:r>
      <w:r w:rsidRPr="00F83121">
        <w:rPr>
          <w:rFonts w:asciiTheme="minorHAnsi" w:hAnsiTheme="minorHAnsi" w:cstheme="minorHAnsi"/>
          <w:sz w:val="20"/>
          <w:szCs w:val="20"/>
        </w:rPr>
        <w:t xml:space="preserve"> </w:t>
      </w:r>
      <w:r w:rsidRPr="00F83121">
        <w:rPr>
          <w:rFonts w:asciiTheme="minorHAnsi" w:eastAsia="Times New Roman" w:hAnsiTheme="minorHAnsi" w:cstheme="minorHAnsi"/>
          <w:sz w:val="20"/>
          <w:szCs w:val="20"/>
          <w:lang w:eastAsia="en-GB"/>
        </w:rPr>
        <w:t>This role is responsible for overseeing concerns or allegations made against employees, volunteers and others working within organisations and ensuring that the approach taken is coordinated and matters are investigated, recorded, followed up an</w:t>
      </w:r>
      <w:r>
        <w:rPr>
          <w:rFonts w:asciiTheme="minorHAnsi" w:eastAsia="Times New Roman" w:hAnsiTheme="minorHAnsi" w:cstheme="minorHAnsi"/>
          <w:sz w:val="20"/>
          <w:szCs w:val="20"/>
          <w:lang w:eastAsia="en-GB"/>
        </w:rPr>
        <w:t>d concluded in a timely manner.</w:t>
      </w:r>
    </w:p>
  </w:footnote>
  <w:footnote w:id="6">
    <w:p w14:paraId="60511E43" w14:textId="77777777" w:rsidR="00094351" w:rsidRDefault="00094351" w:rsidP="00094351">
      <w:pPr>
        <w:shd w:val="clear" w:color="auto" w:fill="FFFFFF"/>
        <w:spacing w:before="150" w:after="150" w:line="240" w:lineRule="auto"/>
        <w:rPr>
          <w:rFonts w:ascii="Calibri" w:eastAsia="Times New Roman" w:hAnsi="Calibri" w:cs="Times New Roman"/>
          <w:color w:val="000000"/>
          <w:sz w:val="24"/>
          <w:szCs w:val="24"/>
          <w:lang w:eastAsia="en-GB"/>
        </w:rPr>
      </w:pPr>
      <w:r>
        <w:rPr>
          <w:rStyle w:val="FootnoteReference"/>
        </w:rPr>
        <w:footnoteRef/>
      </w:r>
      <w:r>
        <w:t xml:space="preserve"> </w:t>
      </w:r>
      <w:r w:rsidRPr="000C5ABF">
        <w:rPr>
          <w:rFonts w:ascii="Calibri" w:eastAsia="Times New Roman" w:hAnsi="Calibri" w:cs="Times New Roman"/>
          <w:color w:val="000000"/>
          <w:sz w:val="18"/>
          <w:szCs w:val="18"/>
          <w:lang w:eastAsia="en-GB"/>
        </w:rPr>
        <w:t>Care and support statutory guidance (DOH, 2016)</w:t>
      </w:r>
    </w:p>
    <w:p w14:paraId="2302EBAD" w14:textId="77777777" w:rsidR="00094351" w:rsidRDefault="00094351" w:rsidP="000943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E1F0" w14:textId="46257BDE" w:rsidR="00EC1F67" w:rsidRDefault="00EC1F67">
    <w:pPr>
      <w:pStyle w:val="Header"/>
    </w:pPr>
    <w:r w:rsidRPr="005D428C">
      <w:rPr>
        <w:noProof/>
        <w:lang w:eastAsia="en-GB"/>
      </w:rPr>
      <w:drawing>
        <wp:anchor distT="0" distB="0" distL="114300" distR="114300" simplePos="0" relativeHeight="251659264" behindDoc="0" locked="0" layoutInCell="1" allowOverlap="1" wp14:anchorId="0AFAD918" wp14:editId="5130D0F6">
          <wp:simplePos x="0" y="0"/>
          <wp:positionH relativeFrom="margin">
            <wp:posOffset>5027930</wp:posOffset>
          </wp:positionH>
          <wp:positionV relativeFrom="margin">
            <wp:posOffset>-1447800</wp:posOffset>
          </wp:positionV>
          <wp:extent cx="1284605" cy="137160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1284605"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1B9034" w14:textId="70D74395" w:rsidR="00EC1F67" w:rsidRDefault="00EC1F67">
    <w:pPr>
      <w:pStyle w:val="Header"/>
    </w:pPr>
  </w:p>
  <w:p w14:paraId="78BD3005" w14:textId="77777777" w:rsidR="00EC1F67" w:rsidRDefault="00EC1F67">
    <w:pPr>
      <w:pStyle w:val="Header"/>
    </w:pPr>
  </w:p>
  <w:p w14:paraId="414DAFBC" w14:textId="77777777" w:rsidR="00EC1F67" w:rsidRDefault="00EC1F67">
    <w:pPr>
      <w:pStyle w:val="Header"/>
    </w:pPr>
  </w:p>
  <w:p w14:paraId="4167C161" w14:textId="77777777" w:rsidR="00EC1F67" w:rsidRDefault="00EC1F67">
    <w:pPr>
      <w:pStyle w:val="Header"/>
    </w:pPr>
  </w:p>
  <w:p w14:paraId="75B14791" w14:textId="77777777" w:rsidR="00EC1F67" w:rsidRDefault="00EC1F67">
    <w:pPr>
      <w:pStyle w:val="Header"/>
    </w:pPr>
  </w:p>
  <w:p w14:paraId="2B68869C" w14:textId="2464B2A0" w:rsidR="00EC1F67" w:rsidRDefault="00EC1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1B3F"/>
    <w:multiLevelType w:val="hybridMultilevel"/>
    <w:tmpl w:val="D9DA18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FC9476F"/>
    <w:multiLevelType w:val="multilevel"/>
    <w:tmpl w:val="60BC77CC"/>
    <w:lvl w:ilvl="0">
      <w:start w:val="1"/>
      <w:numFmt w:val="lowerLetter"/>
      <w:lvlText w:val="%1)"/>
      <w:lvlJc w:val="left"/>
      <w:pPr>
        <w:ind w:left="1080" w:hanging="360"/>
      </w:pPr>
      <w:rPr>
        <w:rFonts w:cs="Times New Roman"/>
      </w:rPr>
    </w:lvl>
    <w:lvl w:ilvl="1">
      <w:numFmt w:val="bullet"/>
      <w:lvlText w:val=""/>
      <w:lvlJc w:val="left"/>
      <w:pPr>
        <w:ind w:left="1440" w:hanging="360"/>
      </w:pPr>
      <w:rPr>
        <w:rFonts w:ascii="Symbol" w:hAnsi="Symbol"/>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2" w15:restartNumberingAfterBreak="0">
    <w:nsid w:val="1F9008E4"/>
    <w:multiLevelType w:val="multilevel"/>
    <w:tmpl w:val="B4781002"/>
    <w:lvl w:ilvl="0">
      <w:start w:val="1"/>
      <w:numFmt w:val="decimal"/>
      <w:lvlText w:val="%1"/>
      <w:lvlJc w:val="left"/>
      <w:pPr>
        <w:ind w:left="820" w:hanging="720"/>
      </w:pPr>
      <w:rPr>
        <w:rFonts w:ascii="Calibri" w:eastAsia="Calibri" w:hAnsi="Calibri" w:cs="Calibri" w:hint="default"/>
        <w:b/>
        <w:bCs/>
        <w:i w:val="0"/>
        <w:iCs w:val="0"/>
        <w:w w:val="100"/>
        <w:sz w:val="22"/>
        <w:szCs w:val="22"/>
        <w:lang w:val="en-GB" w:eastAsia="en-US" w:bidi="ar-SA"/>
      </w:rPr>
    </w:lvl>
    <w:lvl w:ilvl="1">
      <w:start w:val="1"/>
      <w:numFmt w:val="decimal"/>
      <w:lvlText w:val="%1.%2"/>
      <w:lvlJc w:val="left"/>
      <w:pPr>
        <w:ind w:left="820" w:hanging="720"/>
      </w:pPr>
      <w:rPr>
        <w:rFonts w:hint="default"/>
        <w:spacing w:val="-1"/>
        <w:w w:val="100"/>
        <w:lang w:val="en-GB" w:eastAsia="en-US" w:bidi="ar-SA"/>
      </w:rPr>
    </w:lvl>
    <w:lvl w:ilvl="2">
      <w:start w:val="1"/>
      <w:numFmt w:val="decimal"/>
      <w:lvlText w:val="%1.%2.%3"/>
      <w:lvlJc w:val="left"/>
      <w:pPr>
        <w:ind w:left="820" w:hanging="720"/>
      </w:pPr>
      <w:rPr>
        <w:rFonts w:ascii="Calibri" w:eastAsia="Calibri" w:hAnsi="Calibri" w:cs="Calibri" w:hint="default"/>
        <w:b w:val="0"/>
        <w:bCs w:val="0"/>
        <w:i w:val="0"/>
        <w:iCs w:val="0"/>
        <w:spacing w:val="-1"/>
        <w:w w:val="100"/>
        <w:sz w:val="22"/>
        <w:szCs w:val="22"/>
        <w:lang w:val="en-GB" w:eastAsia="en-US" w:bidi="ar-SA"/>
      </w:rPr>
    </w:lvl>
    <w:lvl w:ilvl="3">
      <w:numFmt w:val="bullet"/>
      <w:lvlText w:val=""/>
      <w:lvlJc w:val="left"/>
      <w:pPr>
        <w:ind w:left="1540" w:hanging="360"/>
      </w:pPr>
      <w:rPr>
        <w:rFonts w:ascii="Symbol" w:eastAsia="Symbol" w:hAnsi="Symbol" w:cs="Symbol" w:hint="default"/>
        <w:b w:val="0"/>
        <w:bCs w:val="0"/>
        <w:i w:val="0"/>
        <w:iCs w:val="0"/>
        <w:w w:val="100"/>
        <w:sz w:val="22"/>
        <w:szCs w:val="22"/>
        <w:lang w:val="en-GB" w:eastAsia="en-US" w:bidi="ar-SA"/>
      </w:rPr>
    </w:lvl>
    <w:lvl w:ilvl="4">
      <w:numFmt w:val="bullet"/>
      <w:lvlText w:val="•"/>
      <w:lvlJc w:val="left"/>
      <w:pPr>
        <w:ind w:left="1900" w:hanging="360"/>
      </w:pPr>
      <w:rPr>
        <w:rFonts w:hint="default"/>
        <w:lang w:val="en-GB" w:eastAsia="en-US" w:bidi="ar-SA"/>
      </w:rPr>
    </w:lvl>
    <w:lvl w:ilvl="5">
      <w:numFmt w:val="bullet"/>
      <w:lvlText w:val="•"/>
      <w:lvlJc w:val="left"/>
      <w:pPr>
        <w:ind w:left="3231" w:hanging="360"/>
      </w:pPr>
      <w:rPr>
        <w:rFonts w:hint="default"/>
        <w:lang w:val="en-GB" w:eastAsia="en-US" w:bidi="ar-SA"/>
      </w:rPr>
    </w:lvl>
    <w:lvl w:ilvl="6">
      <w:numFmt w:val="bullet"/>
      <w:lvlText w:val="•"/>
      <w:lvlJc w:val="left"/>
      <w:pPr>
        <w:ind w:left="4562" w:hanging="360"/>
      </w:pPr>
      <w:rPr>
        <w:rFonts w:hint="default"/>
        <w:lang w:val="en-GB" w:eastAsia="en-US" w:bidi="ar-SA"/>
      </w:rPr>
    </w:lvl>
    <w:lvl w:ilvl="7">
      <w:numFmt w:val="bullet"/>
      <w:lvlText w:val="•"/>
      <w:lvlJc w:val="left"/>
      <w:pPr>
        <w:ind w:left="5893" w:hanging="360"/>
      </w:pPr>
      <w:rPr>
        <w:rFonts w:hint="default"/>
        <w:lang w:val="en-GB" w:eastAsia="en-US" w:bidi="ar-SA"/>
      </w:rPr>
    </w:lvl>
    <w:lvl w:ilvl="8">
      <w:numFmt w:val="bullet"/>
      <w:lvlText w:val="•"/>
      <w:lvlJc w:val="left"/>
      <w:pPr>
        <w:ind w:left="7224" w:hanging="360"/>
      </w:pPr>
      <w:rPr>
        <w:rFonts w:hint="default"/>
        <w:lang w:val="en-GB" w:eastAsia="en-US" w:bidi="ar-SA"/>
      </w:rPr>
    </w:lvl>
  </w:abstractNum>
  <w:abstractNum w:abstractNumId="3" w15:restartNumberingAfterBreak="0">
    <w:nsid w:val="35147229"/>
    <w:multiLevelType w:val="hybridMultilevel"/>
    <w:tmpl w:val="BFA6D4EE"/>
    <w:lvl w:ilvl="0" w:tplc="08090001">
      <w:start w:val="1"/>
      <w:numFmt w:val="bullet"/>
      <w:lvlText w:val=""/>
      <w:lvlJc w:val="left"/>
      <w:pPr>
        <w:ind w:left="1230" w:hanging="360"/>
      </w:pPr>
      <w:rPr>
        <w:rFonts w:ascii="Symbol" w:hAnsi="Symbol" w:hint="default"/>
      </w:rPr>
    </w:lvl>
    <w:lvl w:ilvl="1" w:tplc="08090003">
      <w:start w:val="1"/>
      <w:numFmt w:val="bullet"/>
      <w:lvlText w:val="o"/>
      <w:lvlJc w:val="left"/>
      <w:pPr>
        <w:ind w:left="1950" w:hanging="360"/>
      </w:pPr>
      <w:rPr>
        <w:rFonts w:ascii="Courier New" w:hAnsi="Courier New" w:cs="Courier New" w:hint="default"/>
      </w:rPr>
    </w:lvl>
    <w:lvl w:ilvl="2" w:tplc="08090005">
      <w:start w:val="1"/>
      <w:numFmt w:val="bullet"/>
      <w:lvlText w:val=""/>
      <w:lvlJc w:val="left"/>
      <w:pPr>
        <w:ind w:left="2670" w:hanging="360"/>
      </w:pPr>
      <w:rPr>
        <w:rFonts w:ascii="Wingdings" w:hAnsi="Wingdings" w:hint="default"/>
      </w:rPr>
    </w:lvl>
    <w:lvl w:ilvl="3" w:tplc="08090001">
      <w:start w:val="1"/>
      <w:numFmt w:val="bullet"/>
      <w:lvlText w:val=""/>
      <w:lvlJc w:val="left"/>
      <w:pPr>
        <w:ind w:left="3390" w:hanging="360"/>
      </w:pPr>
      <w:rPr>
        <w:rFonts w:ascii="Symbol" w:hAnsi="Symbol" w:hint="default"/>
      </w:rPr>
    </w:lvl>
    <w:lvl w:ilvl="4" w:tplc="08090003">
      <w:start w:val="1"/>
      <w:numFmt w:val="bullet"/>
      <w:lvlText w:val="o"/>
      <w:lvlJc w:val="left"/>
      <w:pPr>
        <w:ind w:left="4110" w:hanging="360"/>
      </w:pPr>
      <w:rPr>
        <w:rFonts w:ascii="Courier New" w:hAnsi="Courier New" w:cs="Courier New" w:hint="default"/>
      </w:rPr>
    </w:lvl>
    <w:lvl w:ilvl="5" w:tplc="08090005">
      <w:start w:val="1"/>
      <w:numFmt w:val="bullet"/>
      <w:lvlText w:val=""/>
      <w:lvlJc w:val="left"/>
      <w:pPr>
        <w:ind w:left="4830" w:hanging="360"/>
      </w:pPr>
      <w:rPr>
        <w:rFonts w:ascii="Wingdings" w:hAnsi="Wingdings" w:hint="default"/>
      </w:rPr>
    </w:lvl>
    <w:lvl w:ilvl="6" w:tplc="08090001">
      <w:start w:val="1"/>
      <w:numFmt w:val="bullet"/>
      <w:lvlText w:val=""/>
      <w:lvlJc w:val="left"/>
      <w:pPr>
        <w:ind w:left="5550" w:hanging="360"/>
      </w:pPr>
      <w:rPr>
        <w:rFonts w:ascii="Symbol" w:hAnsi="Symbol" w:hint="default"/>
      </w:rPr>
    </w:lvl>
    <w:lvl w:ilvl="7" w:tplc="08090003">
      <w:start w:val="1"/>
      <w:numFmt w:val="bullet"/>
      <w:lvlText w:val="o"/>
      <w:lvlJc w:val="left"/>
      <w:pPr>
        <w:ind w:left="6270" w:hanging="360"/>
      </w:pPr>
      <w:rPr>
        <w:rFonts w:ascii="Courier New" w:hAnsi="Courier New" w:cs="Courier New" w:hint="default"/>
      </w:rPr>
    </w:lvl>
    <w:lvl w:ilvl="8" w:tplc="08090005">
      <w:start w:val="1"/>
      <w:numFmt w:val="bullet"/>
      <w:lvlText w:val=""/>
      <w:lvlJc w:val="left"/>
      <w:pPr>
        <w:ind w:left="6990" w:hanging="360"/>
      </w:pPr>
      <w:rPr>
        <w:rFonts w:ascii="Wingdings" w:hAnsi="Wingdings" w:hint="default"/>
      </w:rPr>
    </w:lvl>
  </w:abstractNum>
  <w:abstractNum w:abstractNumId="4" w15:restartNumberingAfterBreak="0">
    <w:nsid w:val="441D4158"/>
    <w:multiLevelType w:val="multilevel"/>
    <w:tmpl w:val="F7CC03B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4D6C6190"/>
    <w:multiLevelType w:val="hybridMultilevel"/>
    <w:tmpl w:val="3274E682"/>
    <w:lvl w:ilvl="0" w:tplc="08090001">
      <w:start w:val="1"/>
      <w:numFmt w:val="bullet"/>
      <w:lvlText w:val=""/>
      <w:lvlJc w:val="left"/>
      <w:pPr>
        <w:ind w:left="2439" w:hanging="360"/>
      </w:pPr>
      <w:rPr>
        <w:rFonts w:ascii="Symbol" w:hAnsi="Symbol" w:hint="default"/>
      </w:rPr>
    </w:lvl>
    <w:lvl w:ilvl="1" w:tplc="97CCF3F0">
      <w:start w:val="7"/>
      <w:numFmt w:val="bullet"/>
      <w:lvlText w:val="•"/>
      <w:lvlJc w:val="left"/>
      <w:pPr>
        <w:ind w:left="3159" w:hanging="360"/>
      </w:pPr>
      <w:rPr>
        <w:rFonts w:ascii="Calibri" w:eastAsia="Times New Roman" w:hAnsi="Calibri" w:cs="Calibri" w:hint="default"/>
      </w:rPr>
    </w:lvl>
    <w:lvl w:ilvl="2" w:tplc="08090005" w:tentative="1">
      <w:start w:val="1"/>
      <w:numFmt w:val="bullet"/>
      <w:lvlText w:val=""/>
      <w:lvlJc w:val="left"/>
      <w:pPr>
        <w:ind w:left="3879" w:hanging="360"/>
      </w:pPr>
      <w:rPr>
        <w:rFonts w:ascii="Wingdings" w:hAnsi="Wingdings" w:hint="default"/>
      </w:rPr>
    </w:lvl>
    <w:lvl w:ilvl="3" w:tplc="08090001" w:tentative="1">
      <w:start w:val="1"/>
      <w:numFmt w:val="bullet"/>
      <w:lvlText w:val=""/>
      <w:lvlJc w:val="left"/>
      <w:pPr>
        <w:ind w:left="4599" w:hanging="360"/>
      </w:pPr>
      <w:rPr>
        <w:rFonts w:ascii="Symbol" w:hAnsi="Symbol" w:hint="default"/>
      </w:rPr>
    </w:lvl>
    <w:lvl w:ilvl="4" w:tplc="08090003" w:tentative="1">
      <w:start w:val="1"/>
      <w:numFmt w:val="bullet"/>
      <w:lvlText w:val="o"/>
      <w:lvlJc w:val="left"/>
      <w:pPr>
        <w:ind w:left="5319" w:hanging="360"/>
      </w:pPr>
      <w:rPr>
        <w:rFonts w:ascii="Courier New" w:hAnsi="Courier New" w:cs="Courier New" w:hint="default"/>
      </w:rPr>
    </w:lvl>
    <w:lvl w:ilvl="5" w:tplc="08090005" w:tentative="1">
      <w:start w:val="1"/>
      <w:numFmt w:val="bullet"/>
      <w:lvlText w:val=""/>
      <w:lvlJc w:val="left"/>
      <w:pPr>
        <w:ind w:left="6039" w:hanging="360"/>
      </w:pPr>
      <w:rPr>
        <w:rFonts w:ascii="Wingdings" w:hAnsi="Wingdings" w:hint="default"/>
      </w:rPr>
    </w:lvl>
    <w:lvl w:ilvl="6" w:tplc="08090001" w:tentative="1">
      <w:start w:val="1"/>
      <w:numFmt w:val="bullet"/>
      <w:lvlText w:val=""/>
      <w:lvlJc w:val="left"/>
      <w:pPr>
        <w:ind w:left="6759" w:hanging="360"/>
      </w:pPr>
      <w:rPr>
        <w:rFonts w:ascii="Symbol" w:hAnsi="Symbol" w:hint="default"/>
      </w:rPr>
    </w:lvl>
    <w:lvl w:ilvl="7" w:tplc="08090003" w:tentative="1">
      <w:start w:val="1"/>
      <w:numFmt w:val="bullet"/>
      <w:lvlText w:val="o"/>
      <w:lvlJc w:val="left"/>
      <w:pPr>
        <w:ind w:left="7479" w:hanging="360"/>
      </w:pPr>
      <w:rPr>
        <w:rFonts w:ascii="Courier New" w:hAnsi="Courier New" w:cs="Courier New" w:hint="default"/>
      </w:rPr>
    </w:lvl>
    <w:lvl w:ilvl="8" w:tplc="08090005" w:tentative="1">
      <w:start w:val="1"/>
      <w:numFmt w:val="bullet"/>
      <w:lvlText w:val=""/>
      <w:lvlJc w:val="left"/>
      <w:pPr>
        <w:ind w:left="8199" w:hanging="360"/>
      </w:pPr>
      <w:rPr>
        <w:rFonts w:ascii="Wingdings" w:hAnsi="Wingdings" w:hint="default"/>
      </w:rPr>
    </w:lvl>
  </w:abstractNum>
  <w:abstractNum w:abstractNumId="6" w15:restartNumberingAfterBreak="0">
    <w:nsid w:val="7E5F5F82"/>
    <w:multiLevelType w:val="hybridMultilevel"/>
    <w:tmpl w:val="833AC4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0752128">
    <w:abstractNumId w:val="4"/>
  </w:num>
  <w:num w:numId="2" w16cid:durableId="559874225">
    <w:abstractNumId w:val="1"/>
  </w:num>
  <w:num w:numId="3" w16cid:durableId="662704858">
    <w:abstractNumId w:val="6"/>
  </w:num>
  <w:num w:numId="4" w16cid:durableId="365104582">
    <w:abstractNumId w:val="0"/>
  </w:num>
  <w:num w:numId="5" w16cid:durableId="734738248">
    <w:abstractNumId w:val="2"/>
  </w:num>
  <w:num w:numId="6" w16cid:durableId="1238246493">
    <w:abstractNumId w:val="3"/>
  </w:num>
  <w:num w:numId="7" w16cid:durableId="859441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70"/>
    <w:rsid w:val="00016B98"/>
    <w:rsid w:val="0003550C"/>
    <w:rsid w:val="000701EA"/>
    <w:rsid w:val="00094351"/>
    <w:rsid w:val="000B568F"/>
    <w:rsid w:val="000D335C"/>
    <w:rsid w:val="000E4B7F"/>
    <w:rsid w:val="00161970"/>
    <w:rsid w:val="002B33EE"/>
    <w:rsid w:val="002F2D5E"/>
    <w:rsid w:val="002F5424"/>
    <w:rsid w:val="00306CF6"/>
    <w:rsid w:val="00307B65"/>
    <w:rsid w:val="00406227"/>
    <w:rsid w:val="00557C0C"/>
    <w:rsid w:val="006272C8"/>
    <w:rsid w:val="00664045"/>
    <w:rsid w:val="00844B61"/>
    <w:rsid w:val="008A4332"/>
    <w:rsid w:val="008B0BAF"/>
    <w:rsid w:val="00933C59"/>
    <w:rsid w:val="00942F53"/>
    <w:rsid w:val="00984EEF"/>
    <w:rsid w:val="009B475A"/>
    <w:rsid w:val="009E348E"/>
    <w:rsid w:val="00A973E2"/>
    <w:rsid w:val="00AA3C2A"/>
    <w:rsid w:val="00B24C99"/>
    <w:rsid w:val="00B60FAC"/>
    <w:rsid w:val="00C011CE"/>
    <w:rsid w:val="00C37361"/>
    <w:rsid w:val="00D3034B"/>
    <w:rsid w:val="00D4171F"/>
    <w:rsid w:val="00DE5DD0"/>
    <w:rsid w:val="00E56AD6"/>
    <w:rsid w:val="00EC1F67"/>
    <w:rsid w:val="00ED274D"/>
    <w:rsid w:val="00ED7802"/>
    <w:rsid w:val="00F331A7"/>
    <w:rsid w:val="00F35229"/>
    <w:rsid w:val="00FF4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956EBB"/>
  <w15:chartTrackingRefBased/>
  <w15:docId w15:val="{5881AA82-7039-4404-AA85-1726ED11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970"/>
    <w:pPr>
      <w:keepNext/>
      <w:suppressAutoHyphens/>
      <w:autoSpaceDN w:val="0"/>
      <w:spacing w:before="240" w:after="60" w:line="240" w:lineRule="auto"/>
      <w:textAlignment w:val="baseline"/>
      <w:outlineLvl w:val="0"/>
    </w:pPr>
    <w:rPr>
      <w:rFonts w:eastAsia="Times New Roman"/>
      <w:b/>
      <w:bCs/>
      <w:kern w:val="3"/>
      <w:sz w:val="32"/>
      <w:szCs w:val="32"/>
      <w:lang w:val="en-US"/>
    </w:rPr>
  </w:style>
  <w:style w:type="paragraph" w:styleId="Heading2">
    <w:name w:val="heading 2"/>
    <w:basedOn w:val="Normal"/>
    <w:next w:val="Normal"/>
    <w:link w:val="Heading2Char"/>
    <w:uiPriority w:val="9"/>
    <w:unhideWhenUsed/>
    <w:qFormat/>
    <w:rsid w:val="00161970"/>
    <w:pPr>
      <w:keepNext/>
      <w:suppressAutoHyphens/>
      <w:autoSpaceDN w:val="0"/>
      <w:spacing w:before="240" w:after="60" w:line="240" w:lineRule="auto"/>
      <w:textAlignment w:val="baseline"/>
      <w:outlineLvl w:val="1"/>
    </w:pPr>
    <w:rPr>
      <w:rFonts w:eastAsia="Times New Roman"/>
      <w:b/>
      <w:bCs/>
      <w:i/>
      <w:iCs/>
      <w:sz w:val="28"/>
      <w:szCs w:val="28"/>
      <w:lang w:val="en-US"/>
    </w:rPr>
  </w:style>
  <w:style w:type="paragraph" w:styleId="Heading3">
    <w:name w:val="heading 3"/>
    <w:basedOn w:val="Normal"/>
    <w:next w:val="Normal"/>
    <w:link w:val="Heading3Char"/>
    <w:uiPriority w:val="9"/>
    <w:unhideWhenUsed/>
    <w:qFormat/>
    <w:rsid w:val="00161970"/>
    <w:pPr>
      <w:keepNext/>
      <w:suppressAutoHyphens/>
      <w:autoSpaceDN w:val="0"/>
      <w:spacing w:before="240" w:after="60" w:line="240" w:lineRule="auto"/>
      <w:textAlignment w:val="baseline"/>
      <w:outlineLvl w:val="2"/>
    </w:pPr>
    <w:rPr>
      <w:rFonts w:eastAsia="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970"/>
    <w:rPr>
      <w:rFonts w:eastAsia="Times New Roman"/>
      <w:b/>
      <w:bCs/>
      <w:kern w:val="3"/>
      <w:sz w:val="32"/>
      <w:szCs w:val="32"/>
      <w:lang w:val="en-US"/>
    </w:rPr>
  </w:style>
  <w:style w:type="character" w:customStyle="1" w:styleId="Heading2Char">
    <w:name w:val="Heading 2 Char"/>
    <w:basedOn w:val="DefaultParagraphFont"/>
    <w:link w:val="Heading2"/>
    <w:uiPriority w:val="9"/>
    <w:rsid w:val="00161970"/>
    <w:rPr>
      <w:rFonts w:eastAsia="Times New Roman"/>
      <w:b/>
      <w:bCs/>
      <w:i/>
      <w:iCs/>
      <w:sz w:val="28"/>
      <w:szCs w:val="28"/>
      <w:lang w:val="en-US"/>
    </w:rPr>
  </w:style>
  <w:style w:type="character" w:customStyle="1" w:styleId="Heading3Char">
    <w:name w:val="Heading 3 Char"/>
    <w:basedOn w:val="DefaultParagraphFont"/>
    <w:link w:val="Heading3"/>
    <w:uiPriority w:val="9"/>
    <w:rsid w:val="00161970"/>
    <w:rPr>
      <w:rFonts w:eastAsia="Times New Roman"/>
      <w:b/>
      <w:bCs/>
      <w:sz w:val="26"/>
      <w:szCs w:val="26"/>
      <w:lang w:val="en-US"/>
    </w:rPr>
  </w:style>
  <w:style w:type="paragraph" w:styleId="ListParagraph">
    <w:name w:val="List Paragraph"/>
    <w:basedOn w:val="Normal"/>
    <w:uiPriority w:val="34"/>
    <w:qFormat/>
    <w:rsid w:val="00161970"/>
    <w:pPr>
      <w:suppressAutoHyphens/>
      <w:autoSpaceDN w:val="0"/>
      <w:spacing w:after="0" w:line="240" w:lineRule="auto"/>
      <w:ind w:left="720"/>
      <w:textAlignment w:val="baseline"/>
    </w:pPr>
    <w:rPr>
      <w:rFonts w:eastAsia="Times New Roman" w:cs="Times New Roman"/>
      <w:lang w:val="en-US"/>
    </w:rPr>
  </w:style>
  <w:style w:type="paragraph" w:styleId="Header">
    <w:name w:val="header"/>
    <w:basedOn w:val="Normal"/>
    <w:link w:val="HeaderChar"/>
    <w:uiPriority w:val="99"/>
    <w:unhideWhenUsed/>
    <w:rsid w:val="00EC1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F67"/>
  </w:style>
  <w:style w:type="paragraph" w:styleId="Footer">
    <w:name w:val="footer"/>
    <w:basedOn w:val="Normal"/>
    <w:link w:val="FooterChar"/>
    <w:uiPriority w:val="99"/>
    <w:unhideWhenUsed/>
    <w:rsid w:val="00EC1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F67"/>
  </w:style>
  <w:style w:type="paragraph" w:styleId="BodyText">
    <w:name w:val="Body Text"/>
    <w:basedOn w:val="Normal"/>
    <w:link w:val="BodyTextChar"/>
    <w:uiPriority w:val="1"/>
    <w:qFormat/>
    <w:rsid w:val="000D335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0D335C"/>
    <w:rPr>
      <w:rFonts w:ascii="Calibri" w:eastAsia="Calibri" w:hAnsi="Calibri" w:cs="Calibri"/>
    </w:rPr>
  </w:style>
  <w:style w:type="paragraph" w:styleId="Title">
    <w:name w:val="Title"/>
    <w:basedOn w:val="Normal"/>
    <w:link w:val="TitleChar"/>
    <w:uiPriority w:val="10"/>
    <w:qFormat/>
    <w:rsid w:val="000D335C"/>
    <w:pPr>
      <w:widowControl w:val="0"/>
      <w:autoSpaceDE w:val="0"/>
      <w:autoSpaceDN w:val="0"/>
      <w:spacing w:before="44" w:after="0" w:line="240" w:lineRule="auto"/>
      <w:ind w:left="100"/>
    </w:pPr>
    <w:rPr>
      <w:rFonts w:ascii="Calibri" w:eastAsia="Calibri" w:hAnsi="Calibri" w:cs="Calibri"/>
      <w:b/>
      <w:bCs/>
      <w:sz w:val="28"/>
      <w:szCs w:val="28"/>
    </w:rPr>
  </w:style>
  <w:style w:type="character" w:customStyle="1" w:styleId="TitleChar">
    <w:name w:val="Title Char"/>
    <w:basedOn w:val="DefaultParagraphFont"/>
    <w:link w:val="Title"/>
    <w:uiPriority w:val="10"/>
    <w:rsid w:val="000D335C"/>
    <w:rPr>
      <w:rFonts w:ascii="Calibri" w:eastAsia="Calibri" w:hAnsi="Calibri" w:cs="Calibri"/>
      <w:b/>
      <w:bCs/>
      <w:sz w:val="28"/>
      <w:szCs w:val="28"/>
    </w:rPr>
  </w:style>
  <w:style w:type="paragraph" w:styleId="FootnoteText">
    <w:name w:val="footnote text"/>
    <w:basedOn w:val="Normal"/>
    <w:link w:val="FootnoteTextChar"/>
    <w:uiPriority w:val="99"/>
    <w:unhideWhenUsed/>
    <w:rsid w:val="006272C8"/>
    <w:pPr>
      <w:spacing w:after="0" w:line="240" w:lineRule="auto"/>
    </w:pPr>
    <w:rPr>
      <w:sz w:val="20"/>
      <w:szCs w:val="20"/>
    </w:rPr>
  </w:style>
  <w:style w:type="character" w:customStyle="1" w:styleId="FootnoteTextChar">
    <w:name w:val="Footnote Text Char"/>
    <w:basedOn w:val="DefaultParagraphFont"/>
    <w:link w:val="FootnoteText"/>
    <w:uiPriority w:val="99"/>
    <w:rsid w:val="006272C8"/>
    <w:rPr>
      <w:sz w:val="20"/>
      <w:szCs w:val="20"/>
    </w:rPr>
  </w:style>
  <w:style w:type="character" w:styleId="FootnoteReference">
    <w:name w:val="footnote reference"/>
    <w:basedOn w:val="DefaultParagraphFont"/>
    <w:uiPriority w:val="99"/>
    <w:unhideWhenUsed/>
    <w:rsid w:val="006272C8"/>
    <w:rPr>
      <w:vertAlign w:val="superscript"/>
    </w:rPr>
  </w:style>
  <w:style w:type="paragraph" w:customStyle="1" w:styleId="footnotedescription">
    <w:name w:val="footnote description"/>
    <w:next w:val="Normal"/>
    <w:link w:val="footnotedescriptionChar"/>
    <w:hidden/>
    <w:rsid w:val="00094351"/>
    <w:pPr>
      <w:spacing w:after="0"/>
    </w:pPr>
    <w:rPr>
      <w:rFonts w:ascii="Calibri" w:eastAsia="Calibri" w:hAnsi="Calibri" w:cs="Calibri"/>
      <w:color w:val="000000"/>
      <w:sz w:val="18"/>
      <w:lang w:eastAsia="en-GB"/>
    </w:rPr>
  </w:style>
  <w:style w:type="character" w:customStyle="1" w:styleId="footnotedescriptionChar">
    <w:name w:val="footnote description Char"/>
    <w:link w:val="footnotedescription"/>
    <w:rsid w:val="00094351"/>
    <w:rPr>
      <w:rFonts w:ascii="Calibri" w:eastAsia="Calibri" w:hAnsi="Calibri" w:cs="Calibri"/>
      <w:color w:val="000000"/>
      <w:sz w:val="18"/>
      <w:lang w:eastAsia="en-GB"/>
    </w:rPr>
  </w:style>
  <w:style w:type="character" w:customStyle="1" w:styleId="footnotemark">
    <w:name w:val="footnote mark"/>
    <w:hidden/>
    <w:rsid w:val="00094351"/>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03/42/contents"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www.legislation.gov.uk/ukpga/2003/42/contents"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310B7-88A6-4788-AAD0-360F2E0D3F9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Lawrence</dc:creator>
  <cp:keywords/>
  <dc:description/>
  <cp:lastModifiedBy>jacob Velutheppilly</cp:lastModifiedBy>
  <cp:revision>2</cp:revision>
  <dcterms:created xsi:type="dcterms:W3CDTF">2025-10-25T09:46:00Z</dcterms:created>
  <dcterms:modified xsi:type="dcterms:W3CDTF">2025-10-25T09:46:00Z</dcterms:modified>
</cp:coreProperties>
</file>